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1134"/>
        </w:tabs>
        <w:spacing w:after="0" w:line="360" w:lineRule="auto"/>
        <w:ind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Данные для учета успеваемости студентов 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 БАРС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888"/>
        <w:pBdr/>
        <w:spacing/>
        <w:ind/>
        <w:jc w:val="both"/>
        <w:rPr>
          <w:b/>
          <w:i w:val="0"/>
          <w:iCs w:val="0"/>
          <w:highlight w:val="yellow"/>
        </w:rPr>
      </w:pP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  <w:r>
        <w:rPr>
          <w:b/>
          <w:i w:val="0"/>
          <w:iCs w:val="0"/>
          <w:highlight w:val="yellow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t xml:space="preserve">ОТЧЕТ О ПРАКТИКЕ</w:t>
      </w:r>
      <w:r>
        <w:rPr>
          <w:rFonts w:ascii="Times New Roman" w:hAnsi="Times New Roman"/>
          <w:b/>
          <w:bCs/>
          <w:sz w:val="28"/>
          <w:szCs w:val="26"/>
        </w:rPr>
      </w:r>
      <w:r>
        <w:rPr>
          <w:rFonts w:ascii="Times New Roman" w:hAnsi="Times New Roman"/>
          <w:b/>
          <w:bCs/>
          <w:sz w:val="28"/>
          <w:szCs w:val="26"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студен</w:t>
      </w:r>
      <w:r>
        <w:rPr>
          <w:rFonts w:ascii="Times New Roman" w:hAnsi="Times New Roman"/>
          <w:sz w:val="28"/>
          <w:szCs w:val="26"/>
          <w:highlight w:val="yellow"/>
        </w:rPr>
        <w:t xml:space="preserve">та (</w:t>
      </w:r>
      <w:r>
        <w:rPr>
          <w:rFonts w:ascii="Times New Roman" w:hAnsi="Times New Roman"/>
          <w:sz w:val="28"/>
          <w:szCs w:val="26"/>
          <w:highlight w:val="yellow"/>
        </w:rPr>
        <w:t xml:space="preserve">ки</w:t>
      </w:r>
      <w:r>
        <w:rPr>
          <w:rFonts w:ascii="Times New Roman" w:hAnsi="Times New Roman"/>
          <w:sz w:val="28"/>
          <w:szCs w:val="26"/>
          <w:highlight w:val="yellow"/>
        </w:rPr>
        <w:t xml:space="preserve">)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iCs/>
          <w:sz w:val="28"/>
          <w:szCs w:val="26"/>
        </w:rPr>
        <w:t xml:space="preserve">5</w:t>
      </w:r>
      <w:r>
        <w:rPr>
          <w:rFonts w:ascii="Times New Roman" w:hAnsi="Times New Roman"/>
          <w:sz w:val="28"/>
          <w:szCs w:val="26"/>
        </w:rPr>
        <w:t xml:space="preserve"> курса </w:t>
      </w:r>
      <w:r>
        <w:rPr>
          <w:rFonts w:ascii="Times New Roman" w:hAnsi="Times New Roman"/>
          <w:sz w:val="28"/>
          <w:szCs w:val="26"/>
        </w:rPr>
      </w:r>
      <w:r>
        <w:rPr>
          <w:rFonts w:ascii="Times New Roman" w:hAnsi="Times New Roman"/>
          <w:sz w:val="28"/>
          <w:szCs w:val="26"/>
        </w:rPr>
      </w:r>
    </w:p>
    <w:p>
      <w:pPr>
        <w:pBdr/>
        <w:spacing w:after="0" w:line="36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6"/>
        </w:rPr>
        <w:t xml:space="preserve">факультета </w:t>
      </w:r>
      <w:r>
        <w:rPr>
          <w:rFonts w:ascii="Times New Roman" w:hAnsi="Times New Roman"/>
          <w:iCs/>
          <w:sz w:val="28"/>
          <w:szCs w:val="26"/>
        </w:rPr>
        <w:t xml:space="preserve">компьютер</w:t>
      </w:r>
      <w:r>
        <w:rPr>
          <w:rFonts w:ascii="Times New Roman" w:hAnsi="Times New Roman"/>
          <w:iCs/>
          <w:sz w:val="28"/>
          <w:szCs w:val="28"/>
        </w:rPr>
        <w:t xml:space="preserve">ных наук и информационных технологий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yellow"/>
        </w:rPr>
      </w:r>
      <w:r>
        <w:rPr>
          <w:rFonts w:ascii="Times New Roman" w:hAnsi="Times New Roman"/>
          <w:sz w:val="28"/>
          <w:szCs w:val="28"/>
          <w:highlight w:val="yellow"/>
        </w:rPr>
        <w:t xml:space="preserve">Фамилькиной Именины Отчествовны (в родительном падеже)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Эксплуатационная</w:t>
      </w:r>
      <w:r>
        <w:rPr>
          <w:rFonts w:ascii="Times New Roman" w:hAnsi="Times New Roman"/>
          <w:iCs/>
          <w:sz w:val="28"/>
          <w:szCs w:val="28"/>
        </w:rPr>
        <w:t xml:space="preserve"> практика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pBdr/>
        <w:spacing w:after="0" w:line="360" w:lineRule="auto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(</w:t>
      </w:r>
      <w:r>
        <w:rPr>
          <w:rFonts w:ascii="Times New Roman" w:hAnsi="Times New Roman"/>
          <w:iCs/>
          <w:sz w:val="28"/>
          <w:szCs w:val="28"/>
        </w:rPr>
        <w:t xml:space="preserve">Производственная</w:t>
      </w:r>
      <w:r>
        <w:rPr>
          <w:rFonts w:ascii="Times New Roman" w:hAnsi="Times New Roman"/>
          <w:iCs/>
          <w:sz w:val="28"/>
          <w:szCs w:val="28"/>
        </w:rPr>
        <w:t xml:space="preserve"> практика)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Bdr/>
        <w:tabs>
          <w:tab w:val="left" w:leader="none" w:pos="113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Таблица баллов по видам учебной деятельности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Ind w:w="108" w:type="dxa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748"/>
        <w:gridCol w:w="695"/>
        <w:gridCol w:w="1134"/>
        <w:gridCol w:w="1107"/>
        <w:gridCol w:w="1313"/>
        <w:gridCol w:w="1563"/>
        <w:gridCol w:w="1065"/>
        <w:gridCol w:w="1239"/>
        <w:gridCol w:w="599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Се-местр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Лек-ции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Лабора-торные занятия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(20)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Практи-ческие занятия </w:t>
            </w:r>
            <w:r/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 w14:paraId="602C3CD8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Самостоя-тельная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 w14:paraId="7E6375B7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Автоматизи-рованное тестирование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 w14:paraId="742AFDD4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Другие виды учебной деятель-ности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 w14:paraId="3A69F660"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Промежу-точная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(40)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Ито-го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</w:tcPr>
          <w:p>
            <w:pPr>
              <w:pBdr/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Ind w:w="1231" w:type="dxa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3452"/>
        <w:gridCol w:w="2513"/>
        <w:gridCol w:w="2680"/>
      </w:tblGrid>
      <w:tr>
        <w:trPr/>
        <w:tc>
          <w:tcPr>
            <w:shd w:val="clear" w:color="ffffff" w:fill="ffffff"/>
            <w:tcBorders/>
            <w:tcW w:w="3452" w:type="dxa"/>
          </w:tcPr>
          <w:p w14:paraId="2EB0BF97"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Научный руководитель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 w14:paraId="77F8EF36"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оцент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к. ю. н., доцент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Borders/>
            <w:tcW w:w="2513" w:type="dxa"/>
            <w:vAlign w:val="bottom"/>
          </w:tcPr>
          <w:p w14:paraId="01B2DA33"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Borders/>
            <w:tcW w:w="2680" w:type="dxa"/>
            <w:vAlign w:val="bottom"/>
          </w:tcPr>
          <w:p w14:paraId="15F393D9">
            <w:pPr>
              <w:pBdr/>
              <w:spacing w:after="0" w:line="360" w:lineRule="auto"/>
              <w:ind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Гортинский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shd w:val="clear" w:color="ffffff" w:fill="ffffff"/>
            <w:tcBorders/>
            <w:tcW w:w="3452" w:type="dxa"/>
          </w:tcPr>
          <w:p w14:paraId="7531F4F5">
            <w:pPr>
              <w:pBdr/>
              <w:spacing w:after="0" w:line="360" w:lineRule="auto"/>
              <w:ind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ffffff" w:fill="ffffff"/>
            <w:tcBorders/>
            <w:tcW w:w="2513" w:type="dxa"/>
          </w:tcPr>
          <w:p w14:paraId="2C7903C3"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</w:rPr>
              <w:t xml:space="preserve">подпись, дата</w:t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  <w:tc>
          <w:tcPr>
            <w:shd w:val="clear" w:color="ffffff" w:fill="ffffff"/>
            <w:tcBorders/>
            <w:tcW w:w="2680" w:type="dxa"/>
          </w:tcPr>
          <w:p w14:paraId="12DBC122">
            <w:pPr>
              <w:pBdr/>
              <w:spacing w:after="0" w:line="360" w:lineRule="auto"/>
              <w:ind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  <w:r>
              <w:rPr>
                <w:rFonts w:ascii="Times New Roman" w:hAnsi="Times New Roman"/>
                <w:szCs w:val="28"/>
              </w:rPr>
            </w:r>
          </w:p>
        </w:tc>
      </w:tr>
    </w:tbl>
    <w:p>
      <w:pPr>
        <w:pBdr/>
        <w:tabs>
          <w:tab w:val="left" w:leader="none" w:pos="1134"/>
        </w:tabs>
        <w:spacing w:after="0" w:line="24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h="16838" w:orient="portrait" w:w="11906"/>
      <w:pgMar w:top="720" w:right="720" w:bottom="720" w:left="720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81328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9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9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9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9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9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9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9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9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9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888">
    <w:name w:val="Heading 1"/>
    <w:basedOn w:val="887"/>
    <w:next w:val="887"/>
    <w:link w:val="893"/>
    <w:qFormat/>
    <w:pPr>
      <w:keepNext w:val="true"/>
      <w:pBdr/>
      <w:spacing w:after="0" w:line="360" w:lineRule="auto"/>
      <w:ind/>
      <w:jc w:val="center"/>
      <w:outlineLvl w:val="0"/>
    </w:pPr>
    <w:rPr>
      <w:rFonts w:ascii="Times New Roman" w:hAnsi="Times New Roman" w:eastAsia="Times New Roman"/>
      <w:i/>
      <w:iCs/>
      <w:sz w:val="28"/>
      <w:szCs w:val="26"/>
      <w:lang w:eastAsia="ru-RU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3" w:customStyle="1">
    <w:name w:val="Заголовок 1 Знак"/>
    <w:link w:val="888"/>
    <w:pPr>
      <w:pBdr/>
      <w:spacing/>
      <w:ind/>
    </w:pPr>
    <w:rPr>
      <w:rFonts w:ascii="Times New Roman" w:hAnsi="Times New Roman" w:eastAsia="Times New Roman"/>
      <w:i/>
      <w:iCs/>
      <w:sz w:val="28"/>
      <w:szCs w:val="26"/>
    </w:rPr>
  </w:style>
  <w:style w:type="paragraph" w:styleId="894" w:customStyle="1">
    <w:name w:val="Абзац списка1"/>
    <w:basedOn w:val="887"/>
    <w:pPr>
      <w:pBdr/>
      <w: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ТОКБиК</dc:creator>
  <cp:keywords/>
  <dc:description/>
  <cp:revision>39</cp:revision>
  <dcterms:created xsi:type="dcterms:W3CDTF">2012-11-22T07:44:00Z</dcterms:created>
  <dcterms:modified xsi:type="dcterms:W3CDTF">2026-05-16T19:54:02Z</dcterms:modified>
</cp:coreProperties>
</file>