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8C1F" w14:textId="683BFBD6" w:rsidR="00C932C6" w:rsidRPr="00DB2EE0" w:rsidRDefault="003B5929" w:rsidP="00702209">
      <w:pPr>
        <w:jc w:val="right"/>
        <w:rPr>
          <w:b/>
          <w:iCs/>
          <w:spacing w:val="-10"/>
          <w:sz w:val="28"/>
          <w:szCs w:val="28"/>
        </w:rPr>
      </w:pPr>
      <w:r w:rsidRPr="00DB2EE0">
        <w:rPr>
          <w:b/>
          <w:iCs/>
          <w:sz w:val="28"/>
          <w:szCs w:val="28"/>
        </w:rPr>
        <w:t>П</w:t>
      </w:r>
      <w:r w:rsidR="00DB2EE0" w:rsidRPr="00DB2EE0">
        <w:rPr>
          <w:b/>
          <w:iCs/>
          <w:sz w:val="28"/>
          <w:szCs w:val="28"/>
        </w:rPr>
        <w:t xml:space="preserve">риложение </w:t>
      </w:r>
      <w:r w:rsidR="0060112F">
        <w:rPr>
          <w:b/>
          <w:iCs/>
          <w:sz w:val="28"/>
          <w:szCs w:val="28"/>
        </w:rPr>
        <w:t xml:space="preserve">№ 1 </w:t>
      </w:r>
      <w:r w:rsidR="00DB2EE0" w:rsidRPr="00DB2EE0">
        <w:rPr>
          <w:b/>
          <w:iCs/>
          <w:sz w:val="28"/>
          <w:szCs w:val="28"/>
        </w:rPr>
        <w:t xml:space="preserve">к </w:t>
      </w:r>
      <w:r w:rsidR="00DB2EE0">
        <w:rPr>
          <w:b/>
          <w:iCs/>
          <w:sz w:val="28"/>
          <w:szCs w:val="28"/>
        </w:rPr>
        <w:t>П</w:t>
      </w:r>
      <w:r w:rsidR="00DB2EE0" w:rsidRPr="00DB2EE0">
        <w:rPr>
          <w:b/>
          <w:iCs/>
          <w:sz w:val="28"/>
          <w:szCs w:val="28"/>
        </w:rPr>
        <w:t>оложению</w:t>
      </w:r>
      <w:r w:rsidR="00DB2EE0" w:rsidRPr="00DB2EE0">
        <w:rPr>
          <w:b/>
          <w:iCs/>
          <w:spacing w:val="-10"/>
          <w:sz w:val="28"/>
          <w:szCs w:val="28"/>
        </w:rPr>
        <w:t xml:space="preserve"> </w:t>
      </w:r>
    </w:p>
    <w:p w14:paraId="317583E0" w14:textId="77777777" w:rsidR="00C932C6" w:rsidRDefault="00C932C6" w:rsidP="00C932C6">
      <w:pPr>
        <w:rPr>
          <w:b/>
          <w:i/>
          <w:spacing w:val="-10"/>
          <w:sz w:val="28"/>
          <w:szCs w:val="28"/>
        </w:rPr>
      </w:pPr>
    </w:p>
    <w:p w14:paraId="641D9C3B" w14:textId="0450F0AF" w:rsidR="003B5929" w:rsidRPr="00DB2EE0" w:rsidRDefault="003B5929" w:rsidP="00C932C6">
      <w:pPr>
        <w:jc w:val="center"/>
        <w:rPr>
          <w:b/>
          <w:bCs/>
          <w:sz w:val="28"/>
          <w:szCs w:val="28"/>
        </w:rPr>
      </w:pPr>
      <w:r w:rsidRPr="00C932C6">
        <w:rPr>
          <w:b/>
          <w:bCs/>
          <w:sz w:val="28"/>
          <w:szCs w:val="28"/>
        </w:rPr>
        <w:t>ТРЕБОВАНИЯ ПО ОФОРМЛЕНИЮ МАТЕРИАЛОВ</w:t>
      </w:r>
    </w:p>
    <w:p w14:paraId="5EFF66C9" w14:textId="6A3B7344" w:rsidR="003B5929" w:rsidRDefault="003B5929" w:rsidP="00C932C6">
      <w:pPr>
        <w:pStyle w:val="31"/>
        <w:ind w:left="0"/>
        <w:rPr>
          <w:sz w:val="28"/>
          <w:szCs w:val="28"/>
        </w:rPr>
      </w:pPr>
      <w:r w:rsidRPr="00C932C6">
        <w:rPr>
          <w:sz w:val="28"/>
          <w:szCs w:val="28"/>
        </w:rPr>
        <w:t>К</w:t>
      </w:r>
      <w:r w:rsidRPr="00C932C6">
        <w:rPr>
          <w:spacing w:val="-21"/>
          <w:sz w:val="28"/>
          <w:szCs w:val="28"/>
        </w:rPr>
        <w:t xml:space="preserve"> </w:t>
      </w:r>
      <w:r w:rsidRPr="00C932C6">
        <w:rPr>
          <w:sz w:val="28"/>
          <w:szCs w:val="28"/>
        </w:rPr>
        <w:t>ОПУБЛИКОВАНИЮ</w:t>
      </w:r>
      <w:r w:rsidR="008926FB" w:rsidRPr="00C932C6">
        <w:rPr>
          <w:sz w:val="28"/>
          <w:szCs w:val="28"/>
        </w:rPr>
        <w:t xml:space="preserve"> В СБОРНИКЕ КОНФЕРЕНЦИИ</w:t>
      </w:r>
    </w:p>
    <w:p w14:paraId="05C1E10E" w14:textId="79E39865" w:rsidR="00702209" w:rsidRDefault="00702209" w:rsidP="00C932C6">
      <w:pPr>
        <w:pStyle w:val="31"/>
        <w:ind w:left="0"/>
        <w:rPr>
          <w:sz w:val="28"/>
          <w:szCs w:val="28"/>
        </w:rPr>
      </w:pPr>
    </w:p>
    <w:p w14:paraId="42F0C54A" w14:textId="2D1F83F5" w:rsidR="00702209" w:rsidRPr="00BF0F83" w:rsidRDefault="00702209" w:rsidP="00702209">
      <w:pPr>
        <w:jc w:val="center"/>
        <w:rPr>
          <w:b/>
          <w:bCs/>
          <w:sz w:val="28"/>
          <w:szCs w:val="28"/>
        </w:rPr>
      </w:pPr>
      <w:r w:rsidRPr="00BF0F83">
        <w:rPr>
          <w:b/>
          <w:bCs/>
          <w:sz w:val="28"/>
          <w:szCs w:val="28"/>
          <w:lang w:val="en-US"/>
        </w:rPr>
        <w:t>IX</w:t>
      </w:r>
      <w:r w:rsidRPr="00BF0F83">
        <w:rPr>
          <w:b/>
          <w:bCs/>
          <w:sz w:val="28"/>
          <w:szCs w:val="28"/>
        </w:rPr>
        <w:t xml:space="preserve"> Всероссийск</w:t>
      </w:r>
      <w:r>
        <w:rPr>
          <w:b/>
          <w:bCs/>
          <w:sz w:val="28"/>
          <w:szCs w:val="28"/>
        </w:rPr>
        <w:t>ой</w:t>
      </w:r>
      <w:r w:rsidRPr="00BF0F83">
        <w:rPr>
          <w:b/>
          <w:bCs/>
          <w:sz w:val="28"/>
          <w:szCs w:val="28"/>
        </w:rPr>
        <w:t xml:space="preserve"> научно-практическ</w:t>
      </w:r>
      <w:r>
        <w:rPr>
          <w:b/>
          <w:bCs/>
          <w:sz w:val="28"/>
          <w:szCs w:val="28"/>
        </w:rPr>
        <w:t>ой</w:t>
      </w:r>
      <w:r w:rsidRPr="00BF0F83">
        <w:rPr>
          <w:b/>
          <w:bCs/>
          <w:sz w:val="28"/>
          <w:szCs w:val="28"/>
        </w:rPr>
        <w:t xml:space="preserve"> конференци</w:t>
      </w:r>
      <w:r>
        <w:rPr>
          <w:b/>
          <w:bCs/>
          <w:sz w:val="28"/>
          <w:szCs w:val="28"/>
        </w:rPr>
        <w:t>и</w:t>
      </w:r>
      <w:r w:rsidRPr="00BF0F83">
        <w:rPr>
          <w:b/>
          <w:bCs/>
          <w:sz w:val="28"/>
          <w:szCs w:val="28"/>
        </w:rPr>
        <w:t xml:space="preserve"> </w:t>
      </w:r>
    </w:p>
    <w:p w14:paraId="29CD7390" w14:textId="77777777" w:rsidR="00702209" w:rsidRPr="00BF0F83" w:rsidRDefault="00702209" w:rsidP="00702209">
      <w:pPr>
        <w:jc w:val="center"/>
        <w:rPr>
          <w:b/>
          <w:bCs/>
          <w:sz w:val="28"/>
          <w:szCs w:val="28"/>
        </w:rPr>
      </w:pPr>
      <w:r w:rsidRPr="00BF0F83">
        <w:rPr>
          <w:b/>
          <w:bCs/>
          <w:sz w:val="28"/>
          <w:szCs w:val="28"/>
        </w:rPr>
        <w:t xml:space="preserve">с международным участием </w:t>
      </w:r>
    </w:p>
    <w:p w14:paraId="49D72052" w14:textId="77777777" w:rsidR="00702209" w:rsidRPr="00BF0F83" w:rsidRDefault="00702209" w:rsidP="00702209">
      <w:pPr>
        <w:jc w:val="center"/>
        <w:rPr>
          <w:b/>
          <w:bCs/>
          <w:sz w:val="28"/>
          <w:szCs w:val="28"/>
        </w:rPr>
      </w:pPr>
      <w:r w:rsidRPr="00BF0F83">
        <w:rPr>
          <w:b/>
          <w:bCs/>
          <w:sz w:val="28"/>
          <w:szCs w:val="28"/>
        </w:rPr>
        <w:t xml:space="preserve">«Актуальные вопросы физического воспитания молодежи </w:t>
      </w:r>
    </w:p>
    <w:p w14:paraId="5CFFCECA" w14:textId="77777777" w:rsidR="00702209" w:rsidRPr="00BF0F83" w:rsidRDefault="00702209" w:rsidP="00702209">
      <w:pPr>
        <w:jc w:val="center"/>
        <w:rPr>
          <w:b/>
          <w:bCs/>
          <w:sz w:val="28"/>
          <w:szCs w:val="28"/>
        </w:rPr>
      </w:pPr>
      <w:r w:rsidRPr="00BF0F83">
        <w:rPr>
          <w:b/>
          <w:bCs/>
          <w:sz w:val="28"/>
          <w:szCs w:val="28"/>
        </w:rPr>
        <w:t>и студенческого спорта»</w:t>
      </w:r>
    </w:p>
    <w:p w14:paraId="2B5A5161" w14:textId="77777777" w:rsidR="00702209" w:rsidRDefault="00702209" w:rsidP="00C932C6">
      <w:pPr>
        <w:pStyle w:val="31"/>
        <w:ind w:left="0"/>
        <w:rPr>
          <w:sz w:val="28"/>
          <w:szCs w:val="28"/>
        </w:rPr>
      </w:pPr>
    </w:p>
    <w:p w14:paraId="27067BF5" w14:textId="77777777" w:rsidR="00F32E5C" w:rsidRPr="00BB1C6A" w:rsidRDefault="00F32E5C" w:rsidP="00C932C6">
      <w:pPr>
        <w:pStyle w:val="31"/>
        <w:ind w:left="0"/>
        <w:rPr>
          <w:sz w:val="28"/>
          <w:szCs w:val="28"/>
        </w:rPr>
      </w:pPr>
    </w:p>
    <w:p w14:paraId="071727AE" w14:textId="77777777" w:rsidR="00F15B9E" w:rsidRPr="00BB1C6A" w:rsidRDefault="003B5929" w:rsidP="00F15B9E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>К публикации принимаются материалы, ранее не опубликованные. Оригинальность текста при проверке по программе «Антиплагиат» (используется сервис</w:t>
      </w:r>
      <w:r w:rsidRPr="00BB1C6A">
        <w:rPr>
          <w:color w:val="0000FF"/>
          <w:u w:val="single" w:color="0000FF"/>
        </w:rPr>
        <w:t xml:space="preserve"> </w:t>
      </w:r>
      <w:hyperlink r:id="rId6">
        <w:r w:rsidRPr="00BB1C6A">
          <w:rPr>
            <w:color w:val="0000FF"/>
            <w:u w:val="single" w:color="0000FF"/>
          </w:rPr>
          <w:t>www.antiplagiat.ru</w:t>
        </w:r>
      </w:hyperlink>
      <w:r w:rsidRPr="00BB1C6A">
        <w:t xml:space="preserve">) – </w:t>
      </w:r>
      <w:r w:rsidRPr="00BB1C6A">
        <w:rPr>
          <w:b/>
          <w:bCs/>
        </w:rPr>
        <w:t>не менее 75%.</w:t>
      </w:r>
      <w:r w:rsidRPr="00BB1C6A">
        <w:t xml:space="preserve"> </w:t>
      </w:r>
      <w:r w:rsidR="00F15B9E" w:rsidRPr="00BB1C6A">
        <w:rPr>
          <w:bCs/>
        </w:rPr>
        <w:t>Авторы научных статей несут ответственность за содержание некорректного заимствования.</w:t>
      </w:r>
    </w:p>
    <w:p w14:paraId="1E59FEF4" w14:textId="77777777" w:rsidR="00F15B9E" w:rsidRPr="00BB1C6A" w:rsidRDefault="00F15B9E" w:rsidP="00F15B9E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rPr>
          <w:bCs/>
        </w:rPr>
        <w:t>Присланный текст должен соответствовать требованиям научности и требованиям, предъявляемым к оформлению.</w:t>
      </w:r>
    </w:p>
    <w:p w14:paraId="7D9687B7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>Количество соавторов – не более 3 человек. Материалы подаются в электронном виде. Присланные материалы не возвращаются. От одного автора принимается только одна</w:t>
      </w:r>
      <w:r w:rsidRPr="00BB1C6A">
        <w:rPr>
          <w:spacing w:val="-3"/>
        </w:rPr>
        <w:t xml:space="preserve"> </w:t>
      </w:r>
      <w:r w:rsidRPr="00BB1C6A">
        <w:t>статья.</w:t>
      </w:r>
    </w:p>
    <w:p w14:paraId="12E176B6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 xml:space="preserve">В </w:t>
      </w:r>
      <w:r w:rsidRPr="00BB1C6A">
        <w:rPr>
          <w:b/>
          <w:bCs/>
        </w:rPr>
        <w:t>теме</w:t>
      </w:r>
      <w:r w:rsidRPr="00BB1C6A">
        <w:t xml:space="preserve"> </w:t>
      </w:r>
      <w:r w:rsidRPr="00BB1C6A">
        <w:rPr>
          <w:b/>
          <w:bCs/>
        </w:rPr>
        <w:t>письма</w:t>
      </w:r>
      <w:r w:rsidRPr="00BB1C6A">
        <w:t xml:space="preserve"> указывается слово «</w:t>
      </w:r>
      <w:r w:rsidRPr="00BB1C6A">
        <w:rPr>
          <w:b/>
          <w:bCs/>
        </w:rPr>
        <w:t>Конференция</w:t>
      </w:r>
      <w:r w:rsidRPr="00BB1C6A">
        <w:t xml:space="preserve">» и фамилия автора (например: </w:t>
      </w:r>
      <w:proofErr w:type="spellStart"/>
      <w:r w:rsidRPr="00BB1C6A">
        <w:rPr>
          <w:b/>
          <w:bCs/>
        </w:rPr>
        <w:t>Конференция_Иванов</w:t>
      </w:r>
      <w:proofErr w:type="spellEnd"/>
      <w:r w:rsidRPr="00BB1C6A">
        <w:t xml:space="preserve">), к письму прилагается один </w:t>
      </w:r>
      <w:r w:rsidRPr="00BB1C6A">
        <w:rPr>
          <w:b/>
          <w:bCs/>
        </w:rPr>
        <w:t>файл</w:t>
      </w:r>
      <w:r w:rsidRPr="00BB1C6A">
        <w:t xml:space="preserve"> – </w:t>
      </w:r>
      <w:r w:rsidRPr="00BB1C6A">
        <w:rPr>
          <w:b/>
          <w:bCs/>
        </w:rPr>
        <w:t>текст статьи</w:t>
      </w:r>
      <w:r w:rsidRPr="00BB1C6A">
        <w:t xml:space="preserve"> (Приложение), который </w:t>
      </w:r>
      <w:r w:rsidRPr="00BB1C6A">
        <w:rPr>
          <w:b/>
          <w:bCs/>
        </w:rPr>
        <w:t>называется фамилией автора</w:t>
      </w:r>
      <w:r w:rsidRPr="00BB1C6A">
        <w:t xml:space="preserve"> с инициалами и словом «</w:t>
      </w:r>
      <w:r w:rsidRPr="00BB1C6A">
        <w:rPr>
          <w:b/>
          <w:bCs/>
        </w:rPr>
        <w:t>статья</w:t>
      </w:r>
      <w:r w:rsidRPr="00BB1C6A">
        <w:t>» через дефис (например, «Иванов А.А.- статья»).</w:t>
      </w:r>
    </w:p>
    <w:p w14:paraId="6E93E813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 xml:space="preserve">Каждая статья содержит краткую аннотацию на русском и английском языках. Объем аннотации должен быть не более 1000-1100 знаков, включая пробелы между словами. </w:t>
      </w:r>
      <w:r w:rsidRPr="00BB1C6A">
        <w:rPr>
          <w:b/>
          <w:bCs/>
        </w:rPr>
        <w:t>Авторы несут ответственность за точность и качество</w:t>
      </w:r>
      <w:r w:rsidRPr="00BB1C6A">
        <w:rPr>
          <w:b/>
          <w:bCs/>
          <w:spacing w:val="-17"/>
        </w:rPr>
        <w:t xml:space="preserve"> </w:t>
      </w:r>
      <w:r w:rsidRPr="00BB1C6A">
        <w:rPr>
          <w:b/>
          <w:bCs/>
        </w:rPr>
        <w:t>перевода.</w:t>
      </w:r>
    </w:p>
    <w:p w14:paraId="3B3B1771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>Аннотации должны быть лаконичными и содержать: цель работы, методику исследования, контингент обследуемых, основные результаты. Далее приводятся ключевые слова (не более 5-7</w:t>
      </w:r>
      <w:r w:rsidRPr="00BB1C6A">
        <w:rPr>
          <w:spacing w:val="-5"/>
        </w:rPr>
        <w:t xml:space="preserve"> </w:t>
      </w:r>
      <w:r w:rsidRPr="00BB1C6A">
        <w:t>слов).</w:t>
      </w:r>
    </w:p>
    <w:p w14:paraId="64FF0B50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bCs/>
          <w:u w:val="single"/>
        </w:rPr>
      </w:pPr>
      <w:r w:rsidRPr="00BB1C6A">
        <w:rPr>
          <w:b/>
          <w:bCs/>
        </w:rPr>
        <w:t xml:space="preserve">В начале необходимо указать: </w:t>
      </w:r>
      <w:r w:rsidRPr="00BB1C6A">
        <w:t>название статьи; фамилии и инициалы авторов; ученая степень, ученое звание, должность; название организации, в которой выполнена работа,</w:t>
      </w:r>
      <w:r w:rsidRPr="00BB1C6A">
        <w:rPr>
          <w:spacing w:val="-13"/>
        </w:rPr>
        <w:t xml:space="preserve"> </w:t>
      </w:r>
      <w:r w:rsidRPr="00BB1C6A">
        <w:t>город.</w:t>
      </w:r>
    </w:p>
    <w:p w14:paraId="2761DDEC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u w:val="single"/>
        </w:rPr>
      </w:pPr>
      <w:r w:rsidRPr="00BB1C6A">
        <w:rPr>
          <w:u w:val="single"/>
        </w:rPr>
        <w:t>Название статьи печатается без переноса прописными буквами</w:t>
      </w:r>
      <w:r w:rsidRPr="00BB1C6A">
        <w:rPr>
          <w:spacing w:val="54"/>
          <w:u w:val="single"/>
        </w:rPr>
        <w:t xml:space="preserve"> </w:t>
      </w:r>
      <w:r w:rsidRPr="00BB1C6A">
        <w:rPr>
          <w:u w:val="single"/>
        </w:rPr>
        <w:t>(шрифт полужирный) по центру первой строки, ниже на 2 строке (по центру) – фамилия и инициалы автора (авторов). На 3 строке (по центру) − ученая степень, ученое звание, должность, на 4 строке (по центру) − название университета, института или иного подразделения, город</w:t>
      </w:r>
      <w:r w:rsidR="00EA30D3" w:rsidRPr="00BB1C6A">
        <w:rPr>
          <w:u w:val="single"/>
        </w:rPr>
        <w:t>, страна, электронный адрес.</w:t>
      </w:r>
      <w:r w:rsidRPr="00BB1C6A">
        <w:rPr>
          <w:u w:val="single"/>
        </w:rPr>
        <w:t xml:space="preserve"> Далее</w:t>
      </w:r>
      <w:r w:rsidR="00EA30D3" w:rsidRPr="00BB1C6A">
        <w:rPr>
          <w:u w:val="single"/>
        </w:rPr>
        <w:t xml:space="preserve"> </w:t>
      </w:r>
      <w:r w:rsidRPr="00BB1C6A">
        <w:rPr>
          <w:u w:val="single"/>
        </w:rPr>
        <w:t>с нового абзаца</w:t>
      </w:r>
      <w:r w:rsidR="00EA30D3" w:rsidRPr="00BB1C6A">
        <w:rPr>
          <w:u w:val="single"/>
        </w:rPr>
        <w:t xml:space="preserve"> </w:t>
      </w:r>
      <w:r w:rsidRPr="00BB1C6A">
        <w:rPr>
          <w:u w:val="single"/>
        </w:rPr>
        <w:t>через один интервал – текст</w:t>
      </w:r>
      <w:r w:rsidRPr="00BB1C6A">
        <w:rPr>
          <w:spacing w:val="-1"/>
          <w:u w:val="single"/>
        </w:rPr>
        <w:t xml:space="preserve"> </w:t>
      </w:r>
      <w:r w:rsidRPr="00BB1C6A">
        <w:rPr>
          <w:u w:val="single"/>
        </w:rPr>
        <w:t>аннотации и ключевые слова.</w:t>
      </w:r>
    </w:p>
    <w:p w14:paraId="708B62C0" w14:textId="77777777" w:rsidR="00445D08" w:rsidRPr="00BB1C6A" w:rsidRDefault="00220F95" w:rsidP="00445D08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u w:val="single"/>
        </w:rPr>
      </w:pPr>
      <w:r w:rsidRPr="00BB1C6A">
        <w:t>В структуру статьи должны входить: введение, материалы и методы, результаты и обсуждение, заключение, список литературы.</w:t>
      </w:r>
    </w:p>
    <w:p w14:paraId="2E584C8C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u w:val="single"/>
        </w:rPr>
      </w:pPr>
      <w:r w:rsidRPr="00BB1C6A">
        <w:rPr>
          <w:b/>
        </w:rPr>
        <w:lastRenderedPageBreak/>
        <w:t>Ниже приводят метаданные на английском языке</w:t>
      </w:r>
      <w:r w:rsidRPr="00BB1C6A">
        <w:t xml:space="preserve"> (название статьи</w:t>
      </w:r>
      <w:r w:rsidRPr="00BB1C6A">
        <w:rPr>
          <w:color w:val="1F497D"/>
        </w:rPr>
        <w:t>,</w:t>
      </w:r>
      <w:r w:rsidRPr="00BB1C6A">
        <w:t xml:space="preserve"> фамилии и инициалы авторов, название организации (общепринятое), город. </w:t>
      </w:r>
      <w:r w:rsidRPr="00BB1C6A">
        <w:rPr>
          <w:b/>
          <w:bCs/>
        </w:rPr>
        <w:t>Не нужно приводить на английском языке</w:t>
      </w:r>
      <w:r w:rsidRPr="00BB1C6A">
        <w:t xml:space="preserve"> ученое звание, ученую степень и должность автора.</w:t>
      </w:r>
    </w:p>
    <w:p w14:paraId="0C7D66D0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>Авторы рукописей обязаны придерживаться международных номенклатур. Результаты измерений подаются только в единицах Международной системы</w:t>
      </w:r>
      <w:r w:rsidRPr="00BB1C6A">
        <w:rPr>
          <w:spacing w:val="-13"/>
        </w:rPr>
        <w:t xml:space="preserve"> </w:t>
      </w:r>
      <w:r w:rsidRPr="00BB1C6A">
        <w:t>(СИ).</w:t>
      </w:r>
    </w:p>
    <w:p w14:paraId="41DDE5C5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rPr>
          <w:b/>
          <w:bCs/>
        </w:rPr>
        <w:t>Объем статьи – 5 полных страниц.</w:t>
      </w:r>
      <w:r w:rsidRPr="00BB1C6A">
        <w:t xml:space="preserve"> В этот объем входят: название статьи, фамилии автора (</w:t>
      </w:r>
      <w:proofErr w:type="spellStart"/>
      <w:r w:rsidRPr="00BB1C6A">
        <w:t>ов</w:t>
      </w:r>
      <w:proofErr w:type="spellEnd"/>
      <w:r w:rsidRPr="00BB1C6A">
        <w:t>) с должностями и местом работы, аннотация, текст, таблицы, иллюстрации, список литературы.</w:t>
      </w:r>
    </w:p>
    <w:p w14:paraId="78C496D9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rPr>
          <w:b/>
          <w:u w:val="single"/>
        </w:rPr>
        <w:t>Текст</w:t>
      </w:r>
      <w:r w:rsidRPr="00BB1C6A">
        <w:rPr>
          <w:b/>
          <w:spacing w:val="22"/>
          <w:u w:val="single"/>
        </w:rPr>
        <w:t xml:space="preserve"> </w:t>
      </w:r>
      <w:r w:rsidRPr="00BB1C6A">
        <w:rPr>
          <w:b/>
          <w:u w:val="single"/>
        </w:rPr>
        <w:t>статьи</w:t>
      </w:r>
      <w:r w:rsidRPr="00BB1C6A">
        <w:rPr>
          <w:b/>
          <w:spacing w:val="23"/>
          <w:u w:val="single"/>
        </w:rPr>
        <w:t xml:space="preserve"> </w:t>
      </w:r>
      <w:r w:rsidRPr="00BB1C6A">
        <w:rPr>
          <w:b/>
          <w:u w:val="single"/>
        </w:rPr>
        <w:t>подается</w:t>
      </w:r>
      <w:r w:rsidRPr="00BB1C6A">
        <w:rPr>
          <w:b/>
          <w:spacing w:val="25"/>
          <w:u w:val="single"/>
        </w:rPr>
        <w:t xml:space="preserve"> </w:t>
      </w:r>
      <w:r w:rsidRPr="00BB1C6A">
        <w:rPr>
          <w:b/>
          <w:u w:val="single"/>
        </w:rPr>
        <w:t>в</w:t>
      </w:r>
      <w:r w:rsidRPr="00BB1C6A">
        <w:rPr>
          <w:b/>
          <w:spacing w:val="22"/>
          <w:u w:val="single"/>
        </w:rPr>
        <w:t xml:space="preserve"> </w:t>
      </w:r>
      <w:r w:rsidRPr="00BB1C6A">
        <w:rPr>
          <w:b/>
          <w:u w:val="single"/>
        </w:rPr>
        <w:t>формате</w:t>
      </w:r>
      <w:r w:rsidRPr="00BB1C6A">
        <w:rPr>
          <w:b/>
          <w:spacing w:val="24"/>
          <w:u w:val="single"/>
        </w:rPr>
        <w:t xml:space="preserve"> </w:t>
      </w:r>
      <w:r w:rsidRPr="00BB1C6A">
        <w:rPr>
          <w:b/>
          <w:u w:val="single"/>
        </w:rPr>
        <w:t>*</w:t>
      </w:r>
      <w:proofErr w:type="spellStart"/>
      <w:r w:rsidRPr="00BB1C6A">
        <w:rPr>
          <w:b/>
          <w:u w:val="single"/>
        </w:rPr>
        <w:t>doc</w:t>
      </w:r>
      <w:proofErr w:type="spellEnd"/>
      <w:r w:rsidRPr="00BB1C6A">
        <w:rPr>
          <w:b/>
          <w:spacing w:val="23"/>
          <w:u w:val="single"/>
        </w:rPr>
        <w:t xml:space="preserve"> </w:t>
      </w:r>
      <w:r w:rsidRPr="00BB1C6A">
        <w:rPr>
          <w:b/>
          <w:u w:val="single"/>
        </w:rPr>
        <w:t>или</w:t>
      </w:r>
      <w:r w:rsidRPr="00BB1C6A">
        <w:rPr>
          <w:b/>
          <w:spacing w:val="22"/>
          <w:u w:val="single"/>
        </w:rPr>
        <w:t xml:space="preserve"> </w:t>
      </w:r>
      <w:r w:rsidRPr="00BB1C6A">
        <w:rPr>
          <w:b/>
          <w:u w:val="single"/>
        </w:rPr>
        <w:t>*</w:t>
      </w:r>
      <w:proofErr w:type="spellStart"/>
      <w:r w:rsidRPr="00BB1C6A">
        <w:rPr>
          <w:b/>
          <w:u w:val="single"/>
        </w:rPr>
        <w:t>docx</w:t>
      </w:r>
      <w:proofErr w:type="spellEnd"/>
      <w:r w:rsidRPr="00BB1C6A">
        <w:rPr>
          <w:b/>
          <w:u w:val="single"/>
        </w:rPr>
        <w:t>.</w:t>
      </w:r>
      <w:r w:rsidRPr="00BB1C6A">
        <w:rPr>
          <w:b/>
          <w:spacing w:val="22"/>
          <w:u w:val="single"/>
        </w:rPr>
        <w:t xml:space="preserve"> </w:t>
      </w:r>
      <w:r w:rsidRPr="00BB1C6A">
        <w:rPr>
          <w:rFonts w:ascii="yandex-sans" w:hAnsi="yandex-sans"/>
          <w:b/>
          <w:color w:val="000000"/>
          <w:u w:val="single"/>
          <w:lang w:eastAsia="ru-RU"/>
        </w:rPr>
        <w:t>Microsoft Word (2003). Просьба сохранять статьи, выполненные в других форматах (2007, 2010 и др.) в формат 2003.</w:t>
      </w:r>
    </w:p>
    <w:p w14:paraId="28DBEC55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bCs/>
        </w:rPr>
      </w:pPr>
      <w:r w:rsidRPr="00BB1C6A">
        <w:rPr>
          <w:b/>
          <w:bCs/>
        </w:rPr>
        <w:t>Шрифт</w:t>
      </w:r>
      <w:r w:rsidRPr="00BB1C6A">
        <w:rPr>
          <w:b/>
          <w:bCs/>
          <w:spacing w:val="23"/>
        </w:rPr>
        <w:t xml:space="preserve"> </w:t>
      </w:r>
      <w:proofErr w:type="spellStart"/>
      <w:r w:rsidRPr="00BB1C6A">
        <w:rPr>
          <w:b/>
          <w:bCs/>
        </w:rPr>
        <w:t>Times</w:t>
      </w:r>
      <w:proofErr w:type="spellEnd"/>
      <w:r w:rsidRPr="00BB1C6A">
        <w:rPr>
          <w:b/>
          <w:bCs/>
        </w:rPr>
        <w:t xml:space="preserve"> </w:t>
      </w:r>
      <w:proofErr w:type="spellStart"/>
      <w:r w:rsidRPr="00BB1C6A">
        <w:rPr>
          <w:b/>
          <w:bCs/>
        </w:rPr>
        <w:t>New</w:t>
      </w:r>
      <w:proofErr w:type="spellEnd"/>
      <w:r w:rsidRPr="00BB1C6A">
        <w:rPr>
          <w:b/>
          <w:bCs/>
        </w:rPr>
        <w:t xml:space="preserve"> </w:t>
      </w:r>
      <w:proofErr w:type="spellStart"/>
      <w:r w:rsidRPr="00BB1C6A">
        <w:rPr>
          <w:b/>
          <w:bCs/>
        </w:rPr>
        <w:t>Roman</w:t>
      </w:r>
      <w:proofErr w:type="spellEnd"/>
      <w:r w:rsidRPr="00BB1C6A">
        <w:rPr>
          <w:b/>
          <w:bCs/>
        </w:rPr>
        <w:t xml:space="preserve">, 14. Межстрочный интервал одинарный. </w:t>
      </w:r>
      <w:proofErr w:type="spellStart"/>
      <w:r w:rsidRPr="00BB1C6A">
        <w:rPr>
          <w:b/>
          <w:bCs/>
          <w:lang w:eastAsia="ru-RU"/>
        </w:rPr>
        <w:t>Межбуквенный</w:t>
      </w:r>
      <w:proofErr w:type="spellEnd"/>
      <w:r w:rsidRPr="00BB1C6A">
        <w:rPr>
          <w:b/>
          <w:bCs/>
          <w:lang w:eastAsia="ru-RU"/>
        </w:rPr>
        <w:t xml:space="preserve"> интервал – обычный; пробел между словами – один знак. </w:t>
      </w:r>
      <w:r w:rsidRPr="00BB1C6A">
        <w:rPr>
          <w:b/>
          <w:bCs/>
        </w:rPr>
        <w:t>Выравнивание по ширине без переносов, абзацный отступ – 1,25. Параметры страницы: размер А4, ориентация книжная. Поля: верхнее, нижнее, левое, правое по 25 мм.</w:t>
      </w:r>
    </w:p>
    <w:p w14:paraId="18064921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u w:val="single"/>
        </w:rPr>
      </w:pPr>
      <w:r w:rsidRPr="00BB1C6A">
        <w:rPr>
          <w:lang w:eastAsia="ru-RU"/>
        </w:rPr>
        <w:t>Допустимые выделения в тексте – курсив, полужирный; дефис должен отличаться от тире; тире и кавычки должны быть одинакового начертания по всему тексту; при наборе не допускается смена стилей, не задаются колонки; не допускаются пробелы между абзацами.</w:t>
      </w:r>
    </w:p>
    <w:p w14:paraId="44303F12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>Таблицы, схемы и рисунки должны быть размещены на вертикальном листе, как и весь текст. В таблицах необходимо стремиться к максимальной краткости заголовков граф, не допускать сокращения слов, не дублировать данные, описанные в тексте. Желательно форматировать таблицы на всю ширину страницы. Таблицы, занимающие страницу полностью, не принимаются. Каждая таблица должна быть пронумерована арабскими цифрами и иметь тематический заголовок, кратко раскрывающий</w:t>
      </w:r>
      <w:r w:rsidRPr="00BB1C6A">
        <w:rPr>
          <w:spacing w:val="-2"/>
        </w:rPr>
        <w:t xml:space="preserve"> </w:t>
      </w:r>
      <w:r w:rsidRPr="00BB1C6A">
        <w:t>содержание таблицы. Каждый рисунок должен сопровождаться нумерованной подрисуночной подписью. Ссылки на таблицы и рисунки в тексте обязательны.</w:t>
      </w:r>
    </w:p>
    <w:p w14:paraId="09F06557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t>Список литературы должен быть выстроен по алфавиту и оформлен в соответствии с требованиями библиографического описания по ГОСТУ 7.1-2003 и иметь сквозную нумерацию. Ссылки на литературу даются в квадратных скобках в соответствии с номерами списка</w:t>
      </w:r>
      <w:r w:rsidRPr="00BB1C6A">
        <w:rPr>
          <w:spacing w:val="-3"/>
        </w:rPr>
        <w:t xml:space="preserve"> </w:t>
      </w:r>
      <w:r w:rsidRPr="00BB1C6A">
        <w:t>литературы.</w:t>
      </w:r>
    </w:p>
    <w:p w14:paraId="666C7F3D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</w:pPr>
      <w:r w:rsidRPr="00BB1C6A">
        <w:rPr>
          <w:rFonts w:ascii="yandex-sans" w:hAnsi="yandex-sans"/>
          <w:b/>
          <w:color w:val="000000"/>
          <w:u w:val="single"/>
          <w:lang w:eastAsia="ru-RU"/>
        </w:rPr>
        <w:t>Не публикуются материалы, поступившие позже указанного срока; не соответствующие требованиям к оформлению; запрещенные к открытой печати, а также при отсутствии регистрации автора в реестре участников конференции.</w:t>
      </w:r>
    </w:p>
    <w:p w14:paraId="6B5A2FAF" w14:textId="7F88C2CC" w:rsidR="003B5929" w:rsidRPr="00BB1C6A" w:rsidRDefault="004E2C7A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rPr>
          <w:rFonts w:ascii="yandex-sans" w:hAnsi="yandex-sans" w:hint="eastAsia"/>
          <w:b/>
          <w:u w:val="single"/>
          <w:lang w:eastAsia="ru-RU"/>
        </w:rPr>
        <w:t>С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татьи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обучающихся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бакалавриата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,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специалитета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и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магистратуры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к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публикации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не</w:t>
      </w:r>
      <w:r w:rsidR="00253391" w:rsidRPr="00BB1C6A">
        <w:rPr>
          <w:rFonts w:ascii="yandex-sans" w:hAnsi="yandex-sans"/>
          <w:b/>
          <w:u w:val="single"/>
          <w:lang w:eastAsia="ru-RU"/>
        </w:rPr>
        <w:t xml:space="preserve"> </w:t>
      </w:r>
      <w:r w:rsidR="00253391" w:rsidRPr="00BB1C6A">
        <w:rPr>
          <w:rFonts w:ascii="yandex-sans" w:hAnsi="yandex-sans" w:hint="eastAsia"/>
          <w:b/>
          <w:u w:val="single"/>
          <w:lang w:eastAsia="ru-RU"/>
        </w:rPr>
        <w:t>принимаются</w:t>
      </w:r>
      <w:r w:rsidRPr="00BB1C6A">
        <w:rPr>
          <w:rFonts w:ascii="yandex-sans" w:hAnsi="yandex-sans"/>
          <w:b/>
          <w:u w:val="single"/>
          <w:lang w:eastAsia="ru-RU"/>
        </w:rPr>
        <w:t xml:space="preserve">. </w:t>
      </w:r>
    </w:p>
    <w:p w14:paraId="7DE43552" w14:textId="77777777" w:rsidR="00BB5B56" w:rsidRPr="00BB1C6A" w:rsidRDefault="003B5929" w:rsidP="00BB5B56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t xml:space="preserve">Статьи принимаются исключительно </w:t>
      </w:r>
      <w:r w:rsidRPr="00BB1C6A">
        <w:rPr>
          <w:b/>
        </w:rPr>
        <w:t xml:space="preserve">по электронной почте. </w:t>
      </w:r>
    </w:p>
    <w:p w14:paraId="36DE8898" w14:textId="77777777" w:rsidR="00BB5B56" w:rsidRPr="00BB1C6A" w:rsidRDefault="00BB5B56" w:rsidP="00BB5B56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t xml:space="preserve">По получении статьи организаторами на электронный адрес направляется дополнительное </w:t>
      </w:r>
      <w:r w:rsidRPr="00BB1C6A">
        <w:rPr>
          <w:b/>
          <w:bCs/>
        </w:rPr>
        <w:t xml:space="preserve">уведомление авторам только в случае </w:t>
      </w:r>
      <w:r w:rsidRPr="00BB1C6A">
        <w:rPr>
          <w:b/>
          <w:bCs/>
        </w:rPr>
        <w:lastRenderedPageBreak/>
        <w:t>отказа или несоответствия оформлению материалов вышеуказанным требованиям.</w:t>
      </w:r>
    </w:p>
    <w:p w14:paraId="122B0829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t>Все материалы, поступившие в оргкомитет конференции, прошедшие проверку на плагиат и соответствующие тематике конференции, направляются на экспертную проверку, после чего</w:t>
      </w:r>
      <w:r w:rsidRPr="00BB1C6A">
        <w:rPr>
          <w:color w:val="1F497D"/>
        </w:rPr>
        <w:t xml:space="preserve"> </w:t>
      </w:r>
      <w:r w:rsidRPr="00BB1C6A">
        <w:t>редколлегия принимает решение о возможности их опубликования в сборнике материалов конференции. В случае положительного решения об опубликовании автору направляется уведомление на электронный адрес.</w:t>
      </w:r>
    </w:p>
    <w:p w14:paraId="17E4D7AD" w14:textId="77777777" w:rsidR="003B5929" w:rsidRPr="00BB1C6A" w:rsidRDefault="003B5929" w:rsidP="003B5929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t>Если статья была направлена автору на доработку, то она должна быть возвращена в исправленном виде в максимально короткие сроки (в течение 3 рабочих дней). После переработки статья вновь будет направлена на экспертную проверку.</w:t>
      </w:r>
    </w:p>
    <w:p w14:paraId="4132C5F7" w14:textId="77777777" w:rsidR="00F15B9E" w:rsidRPr="00BB1C6A" w:rsidRDefault="00F15B9E" w:rsidP="00377785">
      <w:pPr>
        <w:pStyle w:val="ab"/>
        <w:numPr>
          <w:ilvl w:val="0"/>
          <w:numId w:val="5"/>
        </w:numPr>
        <w:tabs>
          <w:tab w:val="left" w:pos="0"/>
        </w:tabs>
        <w:spacing w:line="240" w:lineRule="auto"/>
        <w:ind w:left="0" w:firstLine="709"/>
        <w:contextualSpacing w:val="0"/>
        <w:jc w:val="both"/>
        <w:rPr>
          <w:b/>
          <w:u w:val="single"/>
        </w:rPr>
      </w:pPr>
      <w:r w:rsidRPr="00BB1C6A">
        <w:rPr>
          <w:bCs/>
        </w:rPr>
        <w:t xml:space="preserve">Оргкомитет оставляет за собой </w:t>
      </w:r>
      <w:r w:rsidRPr="00BB1C6A">
        <w:rPr>
          <w:b/>
        </w:rPr>
        <w:t>право</w:t>
      </w:r>
      <w:r w:rsidRPr="00BB1C6A">
        <w:rPr>
          <w:bCs/>
        </w:rPr>
        <w:t xml:space="preserve"> </w:t>
      </w:r>
      <w:r w:rsidRPr="00BB1C6A">
        <w:rPr>
          <w:b/>
        </w:rPr>
        <w:t>не указывать причины отказа</w:t>
      </w:r>
      <w:r w:rsidRPr="00BB1C6A">
        <w:rPr>
          <w:bCs/>
        </w:rPr>
        <w:t xml:space="preserve"> в публикации статьи.</w:t>
      </w:r>
    </w:p>
    <w:p w14:paraId="53E15E76" w14:textId="77777777" w:rsidR="00F15B9E" w:rsidRPr="00BB1C6A" w:rsidRDefault="00F15B9E" w:rsidP="00BB5B56">
      <w:pPr>
        <w:pStyle w:val="afb"/>
        <w:jc w:val="center"/>
        <w:rPr>
          <w:b/>
          <w:bCs/>
          <w:i/>
          <w:iCs/>
          <w:sz w:val="28"/>
          <w:szCs w:val="28"/>
        </w:rPr>
      </w:pPr>
    </w:p>
    <w:p w14:paraId="07F1A485" w14:textId="77777777" w:rsidR="00BB5B56" w:rsidRPr="00BB1C6A" w:rsidRDefault="00BB5B56" w:rsidP="00BB5B56">
      <w:pPr>
        <w:pStyle w:val="afb"/>
        <w:jc w:val="center"/>
        <w:rPr>
          <w:b/>
          <w:bCs/>
          <w:i/>
          <w:iCs/>
          <w:sz w:val="28"/>
          <w:szCs w:val="28"/>
        </w:rPr>
      </w:pPr>
      <w:r w:rsidRPr="00BB1C6A">
        <w:rPr>
          <w:b/>
          <w:bCs/>
          <w:i/>
          <w:iCs/>
          <w:sz w:val="28"/>
          <w:szCs w:val="28"/>
        </w:rPr>
        <w:t xml:space="preserve">ОБРАЗЕЦ ОФОРМЛЕНИЯ СТАТЬИ </w:t>
      </w:r>
    </w:p>
    <w:p w14:paraId="5C413903" w14:textId="77777777" w:rsidR="00BB5B56" w:rsidRPr="00BB1C6A" w:rsidRDefault="00BB5B56" w:rsidP="00BB5B56">
      <w:pPr>
        <w:pStyle w:val="afb"/>
        <w:jc w:val="center"/>
        <w:rPr>
          <w:b/>
          <w:bCs/>
          <w:i/>
          <w:iCs/>
          <w:sz w:val="28"/>
          <w:szCs w:val="28"/>
          <w:u w:val="single"/>
        </w:rPr>
      </w:pPr>
      <w:r w:rsidRPr="00BB1C6A">
        <w:rPr>
          <w:b/>
          <w:bCs/>
          <w:i/>
          <w:iCs/>
          <w:sz w:val="28"/>
          <w:szCs w:val="28"/>
          <w:u w:val="single"/>
        </w:rPr>
        <w:t>(строго придерживаться указанного образца)</w:t>
      </w:r>
    </w:p>
    <w:p w14:paraId="4D3518DB" w14:textId="77777777" w:rsidR="00BB5B56" w:rsidRPr="00BB1C6A" w:rsidRDefault="00BB5B56" w:rsidP="00BB5B56">
      <w:pPr>
        <w:pStyle w:val="afb"/>
        <w:jc w:val="center"/>
        <w:rPr>
          <w:sz w:val="28"/>
          <w:szCs w:val="28"/>
        </w:rPr>
      </w:pPr>
    </w:p>
    <w:p w14:paraId="09077190" w14:textId="77777777" w:rsidR="002E1109" w:rsidRPr="00BB1C6A" w:rsidRDefault="002E1109" w:rsidP="00155DDD">
      <w:pPr>
        <w:jc w:val="center"/>
        <w:rPr>
          <w:b/>
          <w:bCs/>
          <w:sz w:val="28"/>
          <w:szCs w:val="28"/>
        </w:rPr>
      </w:pPr>
      <w:r w:rsidRPr="00BB1C6A">
        <w:rPr>
          <w:b/>
          <w:bCs/>
          <w:sz w:val="28"/>
          <w:szCs w:val="28"/>
        </w:rPr>
        <w:t>КОПИНГ-СТРАТЕГИИ СТУДЕНТОВ КОМАНДНЫХ И ИНДИВИДУАЛЬНЫХ ВИДОВ СПОРТА В УСЛОВИЯХ СОРЕВНОВАТЕЛЬНОГО СТРЕССА</w:t>
      </w:r>
    </w:p>
    <w:p w14:paraId="7D9C5948" w14:textId="77777777" w:rsidR="00EA30D3" w:rsidRPr="00BB1C6A" w:rsidRDefault="00EA30D3" w:rsidP="00EA30D3">
      <w:pPr>
        <w:jc w:val="center"/>
        <w:rPr>
          <w:rFonts w:eastAsia="Calibri"/>
          <w:i/>
          <w:color w:val="4472C4"/>
          <w:sz w:val="28"/>
          <w:szCs w:val="28"/>
        </w:rPr>
      </w:pPr>
      <w:r w:rsidRPr="00BB1C6A">
        <w:rPr>
          <w:rFonts w:eastAsia="Calibri"/>
          <w:i/>
          <w:color w:val="4472C4"/>
          <w:sz w:val="28"/>
          <w:szCs w:val="28"/>
        </w:rPr>
        <w:t>(пробел 14 шрифт)</w:t>
      </w:r>
    </w:p>
    <w:p w14:paraId="721A134B" w14:textId="77777777" w:rsidR="00EA30D3" w:rsidRPr="00BB1C6A" w:rsidRDefault="00EA30D3" w:rsidP="00EA30D3">
      <w:pPr>
        <w:jc w:val="center"/>
        <w:rPr>
          <w:b/>
          <w:bCs/>
          <w:iCs/>
          <w:sz w:val="28"/>
          <w:szCs w:val="28"/>
        </w:rPr>
      </w:pPr>
      <w:r w:rsidRPr="00BB1C6A">
        <w:rPr>
          <w:b/>
          <w:bCs/>
          <w:iCs/>
          <w:sz w:val="28"/>
          <w:szCs w:val="28"/>
        </w:rPr>
        <w:t>Беспалова Т.А.</w:t>
      </w:r>
    </w:p>
    <w:p w14:paraId="6D631310" w14:textId="14882BDF" w:rsidR="00EA30D3" w:rsidRPr="00BB1C6A" w:rsidRDefault="00EA30D3" w:rsidP="002E1109">
      <w:pPr>
        <w:jc w:val="center"/>
        <w:rPr>
          <w:iCs/>
          <w:sz w:val="28"/>
          <w:szCs w:val="28"/>
        </w:rPr>
      </w:pPr>
      <w:proofErr w:type="spellStart"/>
      <w:r w:rsidRPr="00BB1C6A">
        <w:rPr>
          <w:iCs/>
          <w:sz w:val="28"/>
          <w:szCs w:val="28"/>
        </w:rPr>
        <w:t>к.м</w:t>
      </w:r>
      <w:r w:rsidR="00DB2EE0">
        <w:rPr>
          <w:iCs/>
          <w:sz w:val="28"/>
          <w:szCs w:val="28"/>
        </w:rPr>
        <w:t>ед</w:t>
      </w:r>
      <w:r w:rsidRPr="00BB1C6A">
        <w:rPr>
          <w:iCs/>
          <w:sz w:val="28"/>
          <w:szCs w:val="28"/>
        </w:rPr>
        <w:t>.н</w:t>
      </w:r>
      <w:proofErr w:type="spellEnd"/>
      <w:r w:rsidRPr="00BB1C6A">
        <w:rPr>
          <w:iCs/>
          <w:sz w:val="28"/>
          <w:szCs w:val="28"/>
        </w:rPr>
        <w:t>., доцент, заведующий кафедрой теоретических основ физического воспитания,</w:t>
      </w:r>
    </w:p>
    <w:p w14:paraId="0CDF3F88" w14:textId="77777777" w:rsidR="00EA30D3" w:rsidRPr="00BB1C6A" w:rsidRDefault="00EA30D3" w:rsidP="00EA30D3">
      <w:pPr>
        <w:jc w:val="center"/>
        <w:rPr>
          <w:iCs/>
          <w:sz w:val="28"/>
          <w:szCs w:val="28"/>
        </w:rPr>
      </w:pPr>
      <w:r w:rsidRPr="00BB1C6A">
        <w:rPr>
          <w:iCs/>
          <w:sz w:val="28"/>
          <w:szCs w:val="28"/>
        </w:rPr>
        <w:t xml:space="preserve">Саратовский государственный университет имени Н.Г. Чернышевского, </w:t>
      </w:r>
    </w:p>
    <w:p w14:paraId="6B94FB7A" w14:textId="77777777" w:rsidR="00EA30D3" w:rsidRPr="00BB1C6A" w:rsidRDefault="00EA30D3" w:rsidP="00EA30D3">
      <w:pPr>
        <w:jc w:val="center"/>
        <w:rPr>
          <w:iCs/>
          <w:sz w:val="28"/>
          <w:szCs w:val="28"/>
        </w:rPr>
      </w:pPr>
      <w:r w:rsidRPr="00BB1C6A">
        <w:rPr>
          <w:iCs/>
          <w:sz w:val="28"/>
          <w:szCs w:val="28"/>
        </w:rPr>
        <w:t xml:space="preserve">г. Саратов, Россия, </w:t>
      </w:r>
      <w:hyperlink r:id="rId7" w:history="1">
        <w:r w:rsidRPr="00BB1C6A">
          <w:rPr>
            <w:rStyle w:val="afd"/>
            <w:iCs/>
            <w:sz w:val="28"/>
            <w:szCs w:val="28"/>
          </w:rPr>
          <w:t>tatyanabesp64@mail.ru</w:t>
        </w:r>
      </w:hyperlink>
    </w:p>
    <w:p w14:paraId="4D806491" w14:textId="77777777" w:rsidR="002E1109" w:rsidRPr="00BB1C6A" w:rsidRDefault="002E1109" w:rsidP="002E1109">
      <w:pPr>
        <w:jc w:val="center"/>
        <w:rPr>
          <w:b/>
          <w:bCs/>
          <w:iCs/>
          <w:sz w:val="28"/>
          <w:szCs w:val="28"/>
        </w:rPr>
      </w:pPr>
      <w:r w:rsidRPr="00BB1C6A">
        <w:rPr>
          <w:b/>
          <w:bCs/>
          <w:iCs/>
          <w:sz w:val="28"/>
          <w:szCs w:val="28"/>
        </w:rPr>
        <w:t>Павленкович С.С.</w:t>
      </w:r>
    </w:p>
    <w:p w14:paraId="519EE238" w14:textId="429848AA" w:rsidR="00EA30D3" w:rsidRPr="00BB1C6A" w:rsidRDefault="00EA30D3" w:rsidP="00EA30D3">
      <w:pPr>
        <w:jc w:val="center"/>
        <w:rPr>
          <w:iCs/>
          <w:sz w:val="28"/>
          <w:szCs w:val="28"/>
        </w:rPr>
      </w:pPr>
      <w:r w:rsidRPr="00BB1C6A">
        <w:rPr>
          <w:iCs/>
          <w:sz w:val="28"/>
          <w:szCs w:val="28"/>
        </w:rPr>
        <w:t>к.</w:t>
      </w:r>
      <w:r w:rsidR="00DB2EE0">
        <w:rPr>
          <w:iCs/>
          <w:sz w:val="28"/>
          <w:szCs w:val="28"/>
        </w:rPr>
        <w:t>б</w:t>
      </w:r>
      <w:r w:rsidRPr="00BB1C6A">
        <w:rPr>
          <w:iCs/>
          <w:sz w:val="28"/>
          <w:szCs w:val="28"/>
        </w:rPr>
        <w:t>.н., доцент кафедры теоретических основ физического воспитания,</w:t>
      </w:r>
    </w:p>
    <w:p w14:paraId="57596C7D" w14:textId="77777777" w:rsidR="002E1109" w:rsidRPr="00BB1C6A" w:rsidRDefault="002E1109" w:rsidP="002E1109">
      <w:pPr>
        <w:jc w:val="center"/>
        <w:rPr>
          <w:iCs/>
          <w:sz w:val="28"/>
          <w:szCs w:val="28"/>
        </w:rPr>
      </w:pPr>
      <w:r w:rsidRPr="00BB1C6A">
        <w:rPr>
          <w:iCs/>
          <w:sz w:val="28"/>
          <w:szCs w:val="28"/>
        </w:rPr>
        <w:t xml:space="preserve">Саратовский государственный университет имени Н.Г. Чернышевского, </w:t>
      </w:r>
    </w:p>
    <w:p w14:paraId="1CA3D1B4" w14:textId="77777777" w:rsidR="00EA30D3" w:rsidRPr="00BB1C6A" w:rsidRDefault="002E1109" w:rsidP="00EA30D3">
      <w:pPr>
        <w:jc w:val="center"/>
        <w:rPr>
          <w:iCs/>
          <w:sz w:val="28"/>
          <w:szCs w:val="28"/>
        </w:rPr>
      </w:pPr>
      <w:r w:rsidRPr="00BB1C6A">
        <w:rPr>
          <w:iCs/>
          <w:sz w:val="28"/>
          <w:szCs w:val="28"/>
        </w:rPr>
        <w:t>г. Саратов, Россия</w:t>
      </w:r>
      <w:r w:rsidR="00EA30D3" w:rsidRPr="00BB1C6A">
        <w:rPr>
          <w:iCs/>
          <w:sz w:val="28"/>
          <w:szCs w:val="28"/>
        </w:rPr>
        <w:t xml:space="preserve">, </w:t>
      </w:r>
      <w:hyperlink r:id="rId8" w:history="1">
        <w:r w:rsidR="00EA30D3" w:rsidRPr="00BB1C6A">
          <w:rPr>
            <w:rStyle w:val="afd"/>
            <w:iCs/>
            <w:sz w:val="28"/>
            <w:szCs w:val="28"/>
          </w:rPr>
          <w:t>svpavlin@yandex.ru</w:t>
        </w:r>
      </w:hyperlink>
    </w:p>
    <w:p w14:paraId="53B09525" w14:textId="77777777" w:rsidR="00EA30D3" w:rsidRPr="00BB1C6A" w:rsidRDefault="00EA30D3" w:rsidP="00EA30D3">
      <w:pPr>
        <w:rPr>
          <w:rFonts w:eastAsia="Calibri"/>
          <w:i/>
          <w:color w:val="4472C4"/>
          <w:sz w:val="28"/>
          <w:szCs w:val="28"/>
        </w:rPr>
      </w:pPr>
    </w:p>
    <w:p w14:paraId="38569378" w14:textId="77777777" w:rsidR="002E1109" w:rsidRPr="00BB1C6A" w:rsidRDefault="00EA30D3" w:rsidP="00EA30D3">
      <w:pPr>
        <w:jc w:val="center"/>
        <w:rPr>
          <w:rFonts w:eastAsia="Calibri"/>
          <w:i/>
          <w:color w:val="4472C4"/>
          <w:sz w:val="28"/>
          <w:szCs w:val="28"/>
        </w:rPr>
      </w:pPr>
      <w:r w:rsidRPr="00BB1C6A">
        <w:rPr>
          <w:rFonts w:eastAsia="Calibri"/>
          <w:i/>
          <w:color w:val="4472C4"/>
          <w:sz w:val="28"/>
          <w:szCs w:val="28"/>
        </w:rPr>
        <w:t>(пробел 12 шрифт)</w:t>
      </w:r>
    </w:p>
    <w:p w14:paraId="6C643310" w14:textId="77777777" w:rsidR="00BB5B56" w:rsidRPr="00DB2EE0" w:rsidRDefault="00BB5B56" w:rsidP="00220F95">
      <w:pPr>
        <w:ind w:left="142" w:firstLine="567"/>
        <w:jc w:val="both"/>
        <w:rPr>
          <w:sz w:val="24"/>
          <w:szCs w:val="24"/>
        </w:rPr>
      </w:pPr>
      <w:r w:rsidRPr="00DB2EE0">
        <w:rPr>
          <w:b/>
          <w:color w:val="000009"/>
          <w:sz w:val="24"/>
          <w:szCs w:val="24"/>
        </w:rPr>
        <w:t xml:space="preserve">Аннотация: </w:t>
      </w:r>
      <w:r w:rsidRPr="00DB2EE0">
        <w:rPr>
          <w:color w:val="000009"/>
          <w:sz w:val="24"/>
          <w:szCs w:val="24"/>
        </w:rPr>
        <w:t>на русском языке, обязательно к каждой статье (шрифт 1</w:t>
      </w:r>
      <w:r w:rsidR="002E1109" w:rsidRPr="00DB2EE0">
        <w:rPr>
          <w:color w:val="000009"/>
          <w:sz w:val="24"/>
          <w:szCs w:val="24"/>
        </w:rPr>
        <w:t>2</w:t>
      </w:r>
      <w:r w:rsidRPr="00DB2EE0">
        <w:rPr>
          <w:color w:val="000009"/>
          <w:sz w:val="24"/>
          <w:szCs w:val="24"/>
        </w:rPr>
        <w:t>, выравнивание по ширине)</w:t>
      </w:r>
    </w:p>
    <w:p w14:paraId="5B07F029" w14:textId="77777777" w:rsidR="00BB5B56" w:rsidRPr="00DB2EE0" w:rsidRDefault="00BB5B56" w:rsidP="00220F95">
      <w:pPr>
        <w:ind w:left="142" w:firstLine="567"/>
        <w:jc w:val="both"/>
        <w:rPr>
          <w:color w:val="000009"/>
          <w:sz w:val="24"/>
          <w:szCs w:val="24"/>
        </w:rPr>
      </w:pPr>
      <w:r w:rsidRPr="00DB2EE0">
        <w:rPr>
          <w:b/>
          <w:color w:val="000009"/>
          <w:sz w:val="24"/>
          <w:szCs w:val="24"/>
        </w:rPr>
        <w:t xml:space="preserve">Ключевые слова: </w:t>
      </w:r>
      <w:r w:rsidRPr="00DB2EE0">
        <w:rPr>
          <w:color w:val="000009"/>
          <w:sz w:val="24"/>
          <w:szCs w:val="24"/>
        </w:rPr>
        <w:t>на русском языке, обязательно к каждой статье (шрифт1</w:t>
      </w:r>
      <w:r w:rsidR="002E1109" w:rsidRPr="00DB2EE0">
        <w:rPr>
          <w:color w:val="000009"/>
          <w:sz w:val="24"/>
          <w:szCs w:val="24"/>
        </w:rPr>
        <w:t>2</w:t>
      </w:r>
      <w:r w:rsidRPr="00DB2EE0">
        <w:rPr>
          <w:color w:val="000009"/>
          <w:sz w:val="24"/>
          <w:szCs w:val="24"/>
        </w:rPr>
        <w:t>, выравнивание по ширине)</w:t>
      </w:r>
    </w:p>
    <w:p w14:paraId="5A953EC4" w14:textId="77777777" w:rsidR="00EA30D3" w:rsidRPr="00BB1C6A" w:rsidRDefault="0024552C" w:rsidP="0024552C">
      <w:pPr>
        <w:jc w:val="center"/>
        <w:rPr>
          <w:rFonts w:eastAsia="Calibri"/>
          <w:i/>
          <w:color w:val="4472C4"/>
          <w:sz w:val="28"/>
          <w:szCs w:val="28"/>
          <w:lang w:val="en-US"/>
        </w:rPr>
      </w:pPr>
      <w:r w:rsidRPr="00BB1C6A">
        <w:rPr>
          <w:rFonts w:eastAsia="Calibri"/>
          <w:i/>
          <w:color w:val="4472C4"/>
          <w:sz w:val="28"/>
          <w:szCs w:val="28"/>
          <w:lang w:val="en-US"/>
        </w:rPr>
        <w:t>(</w:t>
      </w:r>
      <w:r w:rsidRPr="00BB1C6A">
        <w:rPr>
          <w:rFonts w:eastAsia="Calibri"/>
          <w:i/>
          <w:color w:val="4472C4"/>
          <w:sz w:val="28"/>
          <w:szCs w:val="28"/>
        </w:rPr>
        <w:t>пробел</w:t>
      </w:r>
      <w:r w:rsidRPr="00BB1C6A">
        <w:rPr>
          <w:rFonts w:eastAsia="Calibri"/>
          <w:i/>
          <w:color w:val="4472C4"/>
          <w:sz w:val="28"/>
          <w:szCs w:val="28"/>
          <w:lang w:val="en-US"/>
        </w:rPr>
        <w:t xml:space="preserve"> 14 </w:t>
      </w:r>
      <w:r w:rsidRPr="00BB1C6A">
        <w:rPr>
          <w:rFonts w:eastAsia="Calibri"/>
          <w:i/>
          <w:color w:val="4472C4"/>
          <w:sz w:val="28"/>
          <w:szCs w:val="28"/>
        </w:rPr>
        <w:t>шрифт</w:t>
      </w:r>
      <w:r w:rsidRPr="00BB1C6A">
        <w:rPr>
          <w:rFonts w:eastAsia="Calibri"/>
          <w:i/>
          <w:color w:val="4472C4"/>
          <w:sz w:val="28"/>
          <w:szCs w:val="28"/>
          <w:lang w:val="en-US"/>
        </w:rPr>
        <w:t>)</w:t>
      </w:r>
    </w:p>
    <w:p w14:paraId="2A95D84B" w14:textId="77777777" w:rsidR="00EA30D3" w:rsidRPr="00BB1C6A" w:rsidRDefault="00EA30D3" w:rsidP="00EA30D3">
      <w:pPr>
        <w:spacing w:line="23" w:lineRule="atLeast"/>
        <w:jc w:val="center"/>
        <w:rPr>
          <w:b/>
          <w:bCs/>
          <w:color w:val="000000"/>
          <w:sz w:val="28"/>
          <w:szCs w:val="28"/>
          <w:lang w:val="en-US"/>
        </w:rPr>
      </w:pPr>
      <w:r w:rsidRPr="00BB1C6A">
        <w:rPr>
          <w:b/>
          <w:bCs/>
          <w:color w:val="000000"/>
          <w:sz w:val="28"/>
          <w:szCs w:val="28"/>
          <w:lang w:val="en-US"/>
        </w:rPr>
        <w:t xml:space="preserve">COPING STRATEGIES OF STUDENTS OF TEAM AND INDIVIDUAL SPORTS </w:t>
      </w:r>
    </w:p>
    <w:p w14:paraId="51978F16" w14:textId="77777777" w:rsidR="00EA30D3" w:rsidRPr="00BB1C6A" w:rsidRDefault="00EA30D3" w:rsidP="00EA30D3">
      <w:pPr>
        <w:spacing w:line="23" w:lineRule="atLeast"/>
        <w:jc w:val="center"/>
        <w:rPr>
          <w:b/>
          <w:bCs/>
          <w:i/>
          <w:sz w:val="28"/>
          <w:szCs w:val="28"/>
          <w:lang w:val="en-US"/>
        </w:rPr>
      </w:pPr>
      <w:r w:rsidRPr="00BB1C6A">
        <w:rPr>
          <w:b/>
          <w:bCs/>
          <w:color w:val="000000"/>
          <w:sz w:val="28"/>
          <w:szCs w:val="28"/>
          <w:lang w:val="en-US"/>
        </w:rPr>
        <w:t>IN CONDITIONS OF COMPETITIVE STRESS</w:t>
      </w:r>
    </w:p>
    <w:p w14:paraId="3E5910AA" w14:textId="77777777" w:rsidR="00EA30D3" w:rsidRPr="00BB1C6A" w:rsidRDefault="0024552C" w:rsidP="0024552C">
      <w:pPr>
        <w:jc w:val="center"/>
        <w:rPr>
          <w:rFonts w:eastAsia="Calibri"/>
          <w:i/>
          <w:color w:val="4472C4"/>
          <w:sz w:val="28"/>
          <w:szCs w:val="28"/>
          <w:lang w:val="en-US"/>
        </w:rPr>
      </w:pPr>
      <w:r w:rsidRPr="00BB1C6A">
        <w:rPr>
          <w:rFonts w:eastAsia="Calibri"/>
          <w:i/>
          <w:color w:val="4472C4"/>
          <w:sz w:val="28"/>
          <w:szCs w:val="28"/>
          <w:lang w:val="en-US"/>
        </w:rPr>
        <w:t>(</w:t>
      </w:r>
      <w:r w:rsidRPr="00BB1C6A">
        <w:rPr>
          <w:rFonts w:eastAsia="Calibri"/>
          <w:i/>
          <w:color w:val="4472C4"/>
          <w:sz w:val="28"/>
          <w:szCs w:val="28"/>
        </w:rPr>
        <w:t>пробел</w:t>
      </w:r>
      <w:r w:rsidRPr="00BB1C6A">
        <w:rPr>
          <w:rFonts w:eastAsia="Calibri"/>
          <w:i/>
          <w:color w:val="4472C4"/>
          <w:sz w:val="28"/>
          <w:szCs w:val="28"/>
          <w:lang w:val="en-US"/>
        </w:rPr>
        <w:t xml:space="preserve"> 14 </w:t>
      </w:r>
      <w:r w:rsidRPr="00BB1C6A">
        <w:rPr>
          <w:rFonts w:eastAsia="Calibri"/>
          <w:i/>
          <w:color w:val="4472C4"/>
          <w:sz w:val="28"/>
          <w:szCs w:val="28"/>
        </w:rPr>
        <w:t>шрифт</w:t>
      </w:r>
      <w:r w:rsidRPr="00BB1C6A">
        <w:rPr>
          <w:rFonts w:eastAsia="Calibri"/>
          <w:i/>
          <w:color w:val="4472C4"/>
          <w:sz w:val="28"/>
          <w:szCs w:val="28"/>
          <w:lang w:val="en-US"/>
        </w:rPr>
        <w:t>)</w:t>
      </w:r>
    </w:p>
    <w:p w14:paraId="79E12325" w14:textId="77777777" w:rsidR="00EA30D3" w:rsidRPr="00BB1C6A" w:rsidRDefault="00EA30D3" w:rsidP="00EA30D3">
      <w:pPr>
        <w:spacing w:line="23" w:lineRule="atLeast"/>
        <w:jc w:val="center"/>
        <w:rPr>
          <w:b/>
          <w:bCs/>
          <w:iCs/>
          <w:sz w:val="28"/>
          <w:szCs w:val="28"/>
          <w:lang w:val="en-US"/>
        </w:rPr>
      </w:pPr>
      <w:proofErr w:type="spellStart"/>
      <w:r w:rsidRPr="00BB1C6A">
        <w:rPr>
          <w:b/>
          <w:bCs/>
          <w:color w:val="000000"/>
          <w:sz w:val="28"/>
          <w:szCs w:val="28"/>
          <w:lang w:val="en-US"/>
        </w:rPr>
        <w:t>Bespalova</w:t>
      </w:r>
      <w:proofErr w:type="spellEnd"/>
      <w:r w:rsidRPr="00BB1C6A">
        <w:rPr>
          <w:b/>
          <w:bCs/>
          <w:color w:val="000000"/>
          <w:sz w:val="28"/>
          <w:szCs w:val="28"/>
          <w:lang w:val="en-US"/>
        </w:rPr>
        <w:t xml:space="preserve"> T.A., </w:t>
      </w:r>
      <w:proofErr w:type="spellStart"/>
      <w:r w:rsidRPr="00BB1C6A">
        <w:rPr>
          <w:b/>
          <w:bCs/>
          <w:iCs/>
          <w:sz w:val="28"/>
          <w:szCs w:val="28"/>
          <w:lang w:val="en-US"/>
        </w:rPr>
        <w:t>Pavlenkovich</w:t>
      </w:r>
      <w:proofErr w:type="spellEnd"/>
      <w:r w:rsidRPr="00BB1C6A">
        <w:rPr>
          <w:b/>
          <w:bCs/>
          <w:iCs/>
          <w:sz w:val="28"/>
          <w:szCs w:val="28"/>
          <w:lang w:val="en-US"/>
        </w:rPr>
        <w:t xml:space="preserve"> S.S.  </w:t>
      </w:r>
    </w:p>
    <w:p w14:paraId="4D0E3708" w14:textId="77777777" w:rsidR="00EA30D3" w:rsidRPr="00A14EC9" w:rsidRDefault="00EA30D3" w:rsidP="00EA30D3">
      <w:pPr>
        <w:spacing w:line="23" w:lineRule="atLeast"/>
        <w:jc w:val="center"/>
        <w:rPr>
          <w:i/>
          <w:sz w:val="28"/>
          <w:szCs w:val="28"/>
          <w:lang w:val="en-US"/>
        </w:rPr>
      </w:pPr>
      <w:r w:rsidRPr="00BB1C6A">
        <w:rPr>
          <w:i/>
          <w:sz w:val="28"/>
          <w:szCs w:val="28"/>
          <w:lang w:val="en-US"/>
        </w:rPr>
        <w:t>Saratov</w:t>
      </w:r>
      <w:r w:rsidRPr="00A14EC9">
        <w:rPr>
          <w:i/>
          <w:sz w:val="28"/>
          <w:szCs w:val="28"/>
          <w:lang w:val="en-US"/>
        </w:rPr>
        <w:t xml:space="preserve"> </w:t>
      </w:r>
      <w:r w:rsidRPr="00BB1C6A">
        <w:rPr>
          <w:i/>
          <w:sz w:val="28"/>
          <w:szCs w:val="28"/>
          <w:lang w:val="en-US"/>
        </w:rPr>
        <w:t>State</w:t>
      </w:r>
      <w:r w:rsidRPr="00A14EC9">
        <w:rPr>
          <w:i/>
          <w:sz w:val="28"/>
          <w:szCs w:val="28"/>
          <w:lang w:val="en-US"/>
        </w:rPr>
        <w:t xml:space="preserve"> </w:t>
      </w:r>
      <w:r w:rsidRPr="00BB1C6A">
        <w:rPr>
          <w:i/>
          <w:sz w:val="28"/>
          <w:szCs w:val="28"/>
          <w:lang w:val="en-US"/>
        </w:rPr>
        <w:t>University</w:t>
      </w:r>
      <w:r w:rsidRPr="00A14EC9">
        <w:rPr>
          <w:i/>
          <w:sz w:val="28"/>
          <w:szCs w:val="28"/>
          <w:lang w:val="en-US"/>
        </w:rPr>
        <w:t xml:space="preserve">, </w:t>
      </w:r>
      <w:r w:rsidRPr="00BB1C6A">
        <w:rPr>
          <w:i/>
          <w:sz w:val="28"/>
          <w:szCs w:val="28"/>
          <w:lang w:val="en-US"/>
        </w:rPr>
        <w:t>Saratov</w:t>
      </w:r>
      <w:r w:rsidRPr="00A14EC9">
        <w:rPr>
          <w:i/>
          <w:sz w:val="28"/>
          <w:szCs w:val="28"/>
          <w:lang w:val="en-US"/>
        </w:rPr>
        <w:t xml:space="preserve">, </w:t>
      </w:r>
      <w:r w:rsidRPr="00BB1C6A">
        <w:rPr>
          <w:i/>
          <w:sz w:val="28"/>
          <w:szCs w:val="28"/>
          <w:lang w:val="en-US"/>
        </w:rPr>
        <w:t>Russia</w:t>
      </w:r>
    </w:p>
    <w:p w14:paraId="3561F9A9" w14:textId="77777777" w:rsidR="00BB5B56" w:rsidRPr="00A14EC9" w:rsidRDefault="0024552C" w:rsidP="0024552C">
      <w:pPr>
        <w:jc w:val="center"/>
        <w:rPr>
          <w:rFonts w:eastAsia="Calibri"/>
          <w:i/>
          <w:color w:val="4472C4"/>
          <w:sz w:val="28"/>
          <w:szCs w:val="28"/>
          <w:lang w:val="en-US"/>
        </w:rPr>
      </w:pPr>
      <w:r w:rsidRPr="00A14EC9">
        <w:rPr>
          <w:rFonts w:eastAsia="Calibri"/>
          <w:i/>
          <w:color w:val="4472C4"/>
          <w:sz w:val="28"/>
          <w:szCs w:val="28"/>
          <w:lang w:val="en-US"/>
        </w:rPr>
        <w:t>(</w:t>
      </w:r>
      <w:r w:rsidRPr="00BB1C6A">
        <w:rPr>
          <w:rFonts w:eastAsia="Calibri"/>
          <w:i/>
          <w:color w:val="4472C4"/>
          <w:sz w:val="28"/>
          <w:szCs w:val="28"/>
        </w:rPr>
        <w:t>пробел</w:t>
      </w:r>
      <w:r w:rsidRPr="00A14EC9">
        <w:rPr>
          <w:rFonts w:eastAsia="Calibri"/>
          <w:i/>
          <w:color w:val="4472C4"/>
          <w:sz w:val="28"/>
          <w:szCs w:val="28"/>
          <w:lang w:val="en-US"/>
        </w:rPr>
        <w:t xml:space="preserve"> 12 </w:t>
      </w:r>
      <w:r w:rsidRPr="00BB1C6A">
        <w:rPr>
          <w:rFonts w:eastAsia="Calibri"/>
          <w:i/>
          <w:color w:val="4472C4"/>
          <w:sz w:val="28"/>
          <w:szCs w:val="28"/>
        </w:rPr>
        <w:t>шрифт</w:t>
      </w:r>
      <w:r w:rsidRPr="00A14EC9">
        <w:rPr>
          <w:rFonts w:eastAsia="Calibri"/>
          <w:i/>
          <w:color w:val="4472C4"/>
          <w:sz w:val="28"/>
          <w:szCs w:val="28"/>
          <w:lang w:val="en-US"/>
        </w:rPr>
        <w:t>)</w:t>
      </w:r>
    </w:p>
    <w:p w14:paraId="0AB39460" w14:textId="77777777" w:rsidR="00BB5B56" w:rsidRPr="00DB2EE0" w:rsidRDefault="00BB5B56" w:rsidP="00220F95">
      <w:pPr>
        <w:ind w:left="142" w:firstLine="567"/>
        <w:jc w:val="both"/>
        <w:rPr>
          <w:b/>
          <w:sz w:val="24"/>
          <w:szCs w:val="24"/>
        </w:rPr>
      </w:pPr>
      <w:r w:rsidRPr="00DB2EE0">
        <w:rPr>
          <w:b/>
          <w:color w:val="000009"/>
          <w:sz w:val="24"/>
          <w:szCs w:val="24"/>
          <w:lang w:val="en-US"/>
        </w:rPr>
        <w:lastRenderedPageBreak/>
        <w:t>Abstract</w:t>
      </w:r>
      <w:r w:rsidRPr="00DB2EE0">
        <w:rPr>
          <w:b/>
          <w:color w:val="000009"/>
          <w:sz w:val="24"/>
          <w:szCs w:val="24"/>
        </w:rPr>
        <w:t>:</w:t>
      </w:r>
      <w:r w:rsidRPr="00DB2EE0">
        <w:rPr>
          <w:color w:val="000009"/>
          <w:sz w:val="24"/>
          <w:szCs w:val="24"/>
        </w:rPr>
        <w:t xml:space="preserve"> на английском языке, обязательно к каждой статье (шрифт 1</w:t>
      </w:r>
      <w:r w:rsidR="00EA30D3" w:rsidRPr="00DB2EE0">
        <w:rPr>
          <w:color w:val="000009"/>
          <w:sz w:val="24"/>
          <w:szCs w:val="24"/>
        </w:rPr>
        <w:t>2</w:t>
      </w:r>
      <w:r w:rsidRPr="00DB2EE0">
        <w:rPr>
          <w:color w:val="000009"/>
          <w:sz w:val="24"/>
          <w:szCs w:val="24"/>
        </w:rPr>
        <w:t>, выравнивание по ширине)</w:t>
      </w:r>
    </w:p>
    <w:p w14:paraId="264FE165" w14:textId="77777777" w:rsidR="00220F95" w:rsidRPr="00DB2EE0" w:rsidRDefault="00BB5B56" w:rsidP="00220F95">
      <w:pPr>
        <w:ind w:left="142" w:firstLine="567"/>
        <w:jc w:val="both"/>
        <w:rPr>
          <w:b/>
          <w:sz w:val="24"/>
          <w:szCs w:val="24"/>
        </w:rPr>
      </w:pPr>
      <w:proofErr w:type="spellStart"/>
      <w:r w:rsidRPr="00DB2EE0">
        <w:rPr>
          <w:b/>
          <w:color w:val="000009"/>
          <w:sz w:val="24"/>
          <w:szCs w:val="24"/>
        </w:rPr>
        <w:t>Keywords</w:t>
      </w:r>
      <w:proofErr w:type="spellEnd"/>
      <w:r w:rsidRPr="00DB2EE0">
        <w:rPr>
          <w:b/>
          <w:color w:val="000009"/>
          <w:sz w:val="24"/>
          <w:szCs w:val="24"/>
        </w:rPr>
        <w:t>:</w:t>
      </w:r>
      <w:r w:rsidRPr="00DB2EE0">
        <w:rPr>
          <w:color w:val="000009"/>
          <w:sz w:val="24"/>
          <w:szCs w:val="24"/>
        </w:rPr>
        <w:t xml:space="preserve"> на английском языке, обязательно к каждой статье (шрифт 1</w:t>
      </w:r>
      <w:r w:rsidR="00EA30D3" w:rsidRPr="00DB2EE0">
        <w:rPr>
          <w:color w:val="000009"/>
          <w:sz w:val="24"/>
          <w:szCs w:val="24"/>
        </w:rPr>
        <w:t>2</w:t>
      </w:r>
      <w:r w:rsidRPr="00DB2EE0">
        <w:rPr>
          <w:color w:val="000009"/>
          <w:sz w:val="24"/>
          <w:szCs w:val="24"/>
        </w:rPr>
        <w:t>, выравнивание по ширине)</w:t>
      </w:r>
    </w:p>
    <w:p w14:paraId="2DCAAF9E" w14:textId="77777777" w:rsidR="00DB2EE0" w:rsidRDefault="00DB2EE0" w:rsidP="00220F95">
      <w:pPr>
        <w:ind w:left="142" w:firstLine="567"/>
        <w:jc w:val="both"/>
        <w:rPr>
          <w:b/>
          <w:bCs/>
          <w:sz w:val="28"/>
          <w:szCs w:val="28"/>
        </w:rPr>
      </w:pPr>
    </w:p>
    <w:p w14:paraId="07BC5144" w14:textId="4C6BF1D2" w:rsidR="00220F95" w:rsidRPr="00253391" w:rsidRDefault="00220F95" w:rsidP="00253391">
      <w:pPr>
        <w:ind w:left="142" w:firstLine="567"/>
        <w:jc w:val="both"/>
        <w:rPr>
          <w:b/>
          <w:sz w:val="28"/>
          <w:szCs w:val="28"/>
        </w:rPr>
      </w:pPr>
      <w:r w:rsidRPr="00BB1C6A">
        <w:rPr>
          <w:b/>
          <w:bCs/>
          <w:sz w:val="28"/>
          <w:szCs w:val="28"/>
        </w:rPr>
        <w:t xml:space="preserve">Введение </w:t>
      </w:r>
      <w:r w:rsidRPr="00BB1C6A">
        <w:rPr>
          <w:rFonts w:eastAsia="Calibri"/>
          <w:i/>
          <w:color w:val="4472C4"/>
          <w:sz w:val="28"/>
          <w:szCs w:val="28"/>
        </w:rPr>
        <w:t>(14 шрифт)</w:t>
      </w:r>
    </w:p>
    <w:p w14:paraId="5E86426B" w14:textId="77777777" w:rsidR="00BB5B56" w:rsidRPr="00BB1C6A" w:rsidRDefault="0024552C" w:rsidP="00220F95">
      <w:pPr>
        <w:ind w:left="142" w:firstLine="567"/>
        <w:jc w:val="both"/>
        <w:rPr>
          <w:color w:val="000009"/>
          <w:sz w:val="28"/>
          <w:szCs w:val="28"/>
        </w:rPr>
      </w:pPr>
      <w:r w:rsidRPr="00BB1C6A">
        <w:rPr>
          <w:sz w:val="28"/>
          <w:szCs w:val="28"/>
        </w:rPr>
        <w:t xml:space="preserve">Текст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="00BB5B56" w:rsidRPr="00BB1C6A">
        <w:rPr>
          <w:sz w:val="28"/>
          <w:szCs w:val="28"/>
        </w:rPr>
        <w:t xml:space="preserve"> </w:t>
      </w:r>
      <w:r w:rsidR="00BB5B56" w:rsidRPr="00BB1C6A">
        <w:rPr>
          <w:color w:val="000009"/>
          <w:sz w:val="28"/>
          <w:szCs w:val="28"/>
        </w:rPr>
        <w:t>[1].</w:t>
      </w:r>
    </w:p>
    <w:p w14:paraId="5FAEDCDC" w14:textId="5E91D228" w:rsidR="0024552C" w:rsidRPr="00BB1C6A" w:rsidRDefault="0024552C" w:rsidP="00220F95">
      <w:pPr>
        <w:ind w:left="142" w:firstLine="567"/>
        <w:jc w:val="both"/>
        <w:rPr>
          <w:sz w:val="28"/>
          <w:szCs w:val="28"/>
        </w:rPr>
      </w:pPr>
      <w:r w:rsidRPr="00BB1C6A">
        <w:rPr>
          <w:sz w:val="28"/>
          <w:szCs w:val="28"/>
        </w:rPr>
        <w:t xml:space="preserve">Текст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r w:rsidRPr="00BB1C6A">
        <w:rPr>
          <w:color w:val="000009"/>
          <w:sz w:val="28"/>
          <w:szCs w:val="28"/>
        </w:rPr>
        <w:t>[2].</w:t>
      </w:r>
      <w:r w:rsidRPr="00BB1C6A">
        <w:rPr>
          <w:sz w:val="28"/>
          <w:szCs w:val="28"/>
        </w:rPr>
        <w:t xml:space="preserve"> </w:t>
      </w:r>
    </w:p>
    <w:p w14:paraId="525BC388" w14:textId="67994905" w:rsidR="0024552C" w:rsidRPr="00BB1C6A" w:rsidRDefault="0024552C" w:rsidP="00220F95">
      <w:pPr>
        <w:ind w:left="142" w:firstLine="567"/>
        <w:jc w:val="both"/>
        <w:rPr>
          <w:sz w:val="28"/>
          <w:szCs w:val="28"/>
        </w:rPr>
      </w:pPr>
      <w:r w:rsidRPr="00BB1C6A">
        <w:rPr>
          <w:sz w:val="28"/>
          <w:szCs w:val="28"/>
        </w:rPr>
        <w:t xml:space="preserve">Текст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r w:rsidRPr="00BB1C6A">
        <w:rPr>
          <w:color w:val="000009"/>
          <w:sz w:val="28"/>
          <w:szCs w:val="28"/>
        </w:rPr>
        <w:t>[3].</w:t>
      </w:r>
      <w:r w:rsidRPr="00BB1C6A">
        <w:rPr>
          <w:sz w:val="28"/>
          <w:szCs w:val="28"/>
        </w:rPr>
        <w:t xml:space="preserve"> </w:t>
      </w:r>
    </w:p>
    <w:p w14:paraId="2569098E" w14:textId="77777777" w:rsidR="00220F95" w:rsidRPr="00BB1C6A" w:rsidRDefault="00220F95" w:rsidP="00220F95">
      <w:pPr>
        <w:ind w:left="142" w:firstLine="567"/>
        <w:jc w:val="both"/>
        <w:rPr>
          <w:b/>
          <w:bCs/>
          <w:color w:val="000009"/>
          <w:sz w:val="28"/>
          <w:szCs w:val="28"/>
        </w:rPr>
      </w:pPr>
      <w:r w:rsidRPr="00BB1C6A">
        <w:rPr>
          <w:b/>
          <w:bCs/>
          <w:color w:val="000009"/>
          <w:sz w:val="28"/>
          <w:szCs w:val="28"/>
        </w:rPr>
        <w:t>Материалы и методы</w:t>
      </w:r>
    </w:p>
    <w:p w14:paraId="49A05B8F" w14:textId="77777777" w:rsidR="00220F95" w:rsidRPr="00BB1C6A" w:rsidRDefault="00220F95" w:rsidP="00220F95">
      <w:pPr>
        <w:ind w:left="142" w:firstLine="567"/>
        <w:jc w:val="both"/>
        <w:rPr>
          <w:sz w:val="28"/>
          <w:szCs w:val="28"/>
        </w:rPr>
      </w:pPr>
      <w:r w:rsidRPr="00BB1C6A">
        <w:rPr>
          <w:sz w:val="28"/>
          <w:szCs w:val="28"/>
        </w:rPr>
        <w:t xml:space="preserve">Текст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r w:rsidRPr="00BB1C6A">
        <w:rPr>
          <w:color w:val="000009"/>
          <w:sz w:val="28"/>
          <w:szCs w:val="28"/>
        </w:rPr>
        <w:t>[4</w:t>
      </w:r>
      <w:r w:rsidR="00BE5FDF" w:rsidRPr="00BB1C6A">
        <w:rPr>
          <w:color w:val="000009"/>
          <w:sz w:val="28"/>
          <w:szCs w:val="28"/>
        </w:rPr>
        <w:t>, 5</w:t>
      </w:r>
      <w:r w:rsidRPr="00BB1C6A">
        <w:rPr>
          <w:color w:val="000009"/>
          <w:sz w:val="28"/>
          <w:szCs w:val="28"/>
        </w:rPr>
        <w:t>].</w:t>
      </w:r>
      <w:r w:rsidRPr="00BB1C6A">
        <w:rPr>
          <w:sz w:val="28"/>
          <w:szCs w:val="28"/>
        </w:rPr>
        <w:t xml:space="preserve"> </w:t>
      </w:r>
    </w:p>
    <w:p w14:paraId="27E56806" w14:textId="77777777" w:rsidR="00220F95" w:rsidRPr="00BB1C6A" w:rsidRDefault="00220F95" w:rsidP="00220F95">
      <w:pPr>
        <w:ind w:left="142" w:firstLine="567"/>
        <w:jc w:val="both"/>
        <w:rPr>
          <w:b/>
          <w:bCs/>
          <w:sz w:val="28"/>
          <w:szCs w:val="28"/>
        </w:rPr>
      </w:pPr>
      <w:r w:rsidRPr="00BB1C6A">
        <w:rPr>
          <w:b/>
          <w:bCs/>
          <w:color w:val="000009"/>
          <w:sz w:val="28"/>
          <w:szCs w:val="28"/>
        </w:rPr>
        <w:t>Результаты и обсуждение</w:t>
      </w:r>
    </w:p>
    <w:p w14:paraId="26D47750" w14:textId="772C36D8" w:rsidR="00220F95" w:rsidRPr="00BB1C6A" w:rsidRDefault="00220F95" w:rsidP="00220F95">
      <w:pPr>
        <w:ind w:left="142" w:firstLine="567"/>
        <w:jc w:val="both"/>
        <w:rPr>
          <w:sz w:val="28"/>
          <w:szCs w:val="28"/>
        </w:rPr>
      </w:pPr>
      <w:r w:rsidRPr="00BB1C6A">
        <w:rPr>
          <w:sz w:val="28"/>
          <w:szCs w:val="28"/>
        </w:rPr>
        <w:t xml:space="preserve">Текст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</w:p>
    <w:p w14:paraId="3FF1F654" w14:textId="77777777" w:rsidR="002E1109" w:rsidRPr="00BB1C6A" w:rsidRDefault="002E1109" w:rsidP="00BB5B56">
      <w:pPr>
        <w:ind w:left="142" w:firstLine="707"/>
        <w:jc w:val="both"/>
        <w:rPr>
          <w:sz w:val="28"/>
          <w:szCs w:val="28"/>
        </w:rPr>
      </w:pPr>
    </w:p>
    <w:p w14:paraId="4083CC2F" w14:textId="77777777" w:rsidR="00BB5B56" w:rsidRPr="00BB1C6A" w:rsidRDefault="00BB5B56" w:rsidP="0024552C">
      <w:pPr>
        <w:jc w:val="right"/>
        <w:rPr>
          <w:b/>
          <w:bCs/>
          <w:sz w:val="28"/>
          <w:szCs w:val="28"/>
        </w:rPr>
      </w:pPr>
      <w:r w:rsidRPr="00BB1C6A">
        <w:rPr>
          <w:b/>
          <w:bCs/>
          <w:sz w:val="28"/>
          <w:szCs w:val="28"/>
        </w:rPr>
        <w:t xml:space="preserve">Таблица 1 </w:t>
      </w:r>
    </w:p>
    <w:p w14:paraId="1B3CEE7C" w14:textId="77777777" w:rsidR="00BB5B56" w:rsidRDefault="00BB5B56" w:rsidP="00BB5B56">
      <w:pPr>
        <w:jc w:val="center"/>
        <w:rPr>
          <w:b/>
          <w:bCs/>
          <w:sz w:val="28"/>
          <w:szCs w:val="28"/>
        </w:rPr>
      </w:pPr>
      <w:r w:rsidRPr="00BB1C6A">
        <w:rPr>
          <w:b/>
          <w:bCs/>
          <w:sz w:val="28"/>
          <w:szCs w:val="28"/>
        </w:rPr>
        <w:t>Средние показатели мотивации у студентов в баллах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44"/>
        <w:gridCol w:w="2463"/>
        <w:gridCol w:w="2464"/>
      </w:tblGrid>
      <w:tr w:rsidR="00F32E5C" w14:paraId="303FDF21" w14:textId="77777777" w:rsidTr="00F32E5C">
        <w:tc>
          <w:tcPr>
            <w:tcW w:w="4644" w:type="dxa"/>
          </w:tcPr>
          <w:p w14:paraId="2F3D4A86" w14:textId="567C479A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Показатели</w:t>
            </w:r>
          </w:p>
        </w:tc>
        <w:tc>
          <w:tcPr>
            <w:tcW w:w="2463" w:type="dxa"/>
          </w:tcPr>
          <w:p w14:paraId="5D60B1CC" w14:textId="1A1809F6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Юноши</w:t>
            </w:r>
          </w:p>
        </w:tc>
        <w:tc>
          <w:tcPr>
            <w:tcW w:w="2464" w:type="dxa"/>
          </w:tcPr>
          <w:p w14:paraId="6191C503" w14:textId="2742F29E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Девушки</w:t>
            </w:r>
          </w:p>
        </w:tc>
      </w:tr>
      <w:tr w:rsidR="00F32E5C" w14:paraId="2590B5E9" w14:textId="77777777" w:rsidTr="00F32E5C">
        <w:tc>
          <w:tcPr>
            <w:tcW w:w="4644" w:type="dxa"/>
          </w:tcPr>
          <w:p w14:paraId="1D5FC311" w14:textId="3705C577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Внутренняя мотивация</w:t>
            </w:r>
          </w:p>
        </w:tc>
        <w:tc>
          <w:tcPr>
            <w:tcW w:w="2463" w:type="dxa"/>
          </w:tcPr>
          <w:p w14:paraId="7DCB20FD" w14:textId="68D9C3C1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4,4±0,2</w:t>
            </w:r>
          </w:p>
        </w:tc>
        <w:tc>
          <w:tcPr>
            <w:tcW w:w="2464" w:type="dxa"/>
          </w:tcPr>
          <w:p w14:paraId="74BD847D" w14:textId="0537BCE0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4,2±0,1</w:t>
            </w:r>
          </w:p>
        </w:tc>
      </w:tr>
      <w:tr w:rsidR="00F32E5C" w14:paraId="2C4ED426" w14:textId="77777777" w:rsidTr="00F32E5C">
        <w:tc>
          <w:tcPr>
            <w:tcW w:w="4644" w:type="dxa"/>
          </w:tcPr>
          <w:p w14:paraId="3B9F60EB" w14:textId="4356FABC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Внешняя положительная мотивация</w:t>
            </w:r>
          </w:p>
        </w:tc>
        <w:tc>
          <w:tcPr>
            <w:tcW w:w="2463" w:type="dxa"/>
          </w:tcPr>
          <w:p w14:paraId="6C55F6D4" w14:textId="46559738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4,7±0,1</w:t>
            </w:r>
          </w:p>
        </w:tc>
        <w:tc>
          <w:tcPr>
            <w:tcW w:w="2464" w:type="dxa"/>
          </w:tcPr>
          <w:p w14:paraId="38EB0C97" w14:textId="5C9721DF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5,8±0,1</w:t>
            </w:r>
          </w:p>
        </w:tc>
      </w:tr>
      <w:tr w:rsidR="00F32E5C" w14:paraId="02F6997A" w14:textId="77777777" w:rsidTr="00F32E5C">
        <w:tc>
          <w:tcPr>
            <w:tcW w:w="4644" w:type="dxa"/>
          </w:tcPr>
          <w:p w14:paraId="672D80BB" w14:textId="629F7C64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Внешняя отрицательная мотивация</w:t>
            </w:r>
          </w:p>
        </w:tc>
        <w:tc>
          <w:tcPr>
            <w:tcW w:w="2463" w:type="dxa"/>
          </w:tcPr>
          <w:p w14:paraId="57B07859" w14:textId="2CFB62BF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4,1±0,1</w:t>
            </w:r>
          </w:p>
        </w:tc>
        <w:tc>
          <w:tcPr>
            <w:tcW w:w="2464" w:type="dxa"/>
          </w:tcPr>
          <w:p w14:paraId="2805D62F" w14:textId="43080118" w:rsidR="00F32E5C" w:rsidRDefault="00F32E5C" w:rsidP="00F32E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1C6A">
              <w:rPr>
                <w:sz w:val="28"/>
                <w:szCs w:val="28"/>
              </w:rPr>
              <w:t>6,2±0,1</w:t>
            </w:r>
          </w:p>
        </w:tc>
      </w:tr>
    </w:tbl>
    <w:p w14:paraId="07787A11" w14:textId="77777777" w:rsidR="00BB5B56" w:rsidRPr="00BB1C6A" w:rsidRDefault="00BB5B56" w:rsidP="00F32E5C">
      <w:pPr>
        <w:rPr>
          <w:b/>
          <w:color w:val="000009"/>
          <w:sz w:val="28"/>
          <w:szCs w:val="28"/>
        </w:rPr>
      </w:pPr>
    </w:p>
    <w:p w14:paraId="33EF806B" w14:textId="77777777" w:rsidR="00220F95" w:rsidRPr="00BB1C6A" w:rsidRDefault="00220F95" w:rsidP="00220F95">
      <w:pPr>
        <w:ind w:firstLine="709"/>
        <w:rPr>
          <w:b/>
          <w:color w:val="000009"/>
          <w:sz w:val="28"/>
          <w:szCs w:val="28"/>
        </w:rPr>
      </w:pPr>
      <w:r w:rsidRPr="00BB1C6A">
        <w:rPr>
          <w:b/>
          <w:color w:val="000009"/>
          <w:sz w:val="28"/>
          <w:szCs w:val="28"/>
        </w:rPr>
        <w:t>Заключение</w:t>
      </w:r>
    </w:p>
    <w:p w14:paraId="56CC1124" w14:textId="074EDACA" w:rsidR="00220F95" w:rsidRPr="00DB2EE0" w:rsidRDefault="00220F95" w:rsidP="00DB2EE0">
      <w:pPr>
        <w:ind w:firstLine="709"/>
        <w:jc w:val="both"/>
        <w:rPr>
          <w:sz w:val="28"/>
          <w:szCs w:val="28"/>
        </w:rPr>
      </w:pPr>
      <w:r w:rsidRPr="00BB1C6A">
        <w:rPr>
          <w:sz w:val="28"/>
          <w:szCs w:val="28"/>
        </w:rPr>
        <w:t xml:space="preserve">Текст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color w:val="000009"/>
          <w:sz w:val="28"/>
          <w:szCs w:val="28"/>
        </w:rPr>
        <w:t xml:space="preserve"> </w:t>
      </w:r>
      <w:proofErr w:type="spellStart"/>
      <w:r w:rsidRPr="00BB1C6A">
        <w:rPr>
          <w:sz w:val="28"/>
          <w:szCs w:val="28"/>
        </w:rPr>
        <w:t>Текст</w:t>
      </w:r>
      <w:proofErr w:type="spellEnd"/>
      <w:r w:rsidRPr="00BB1C6A">
        <w:rPr>
          <w:color w:val="000009"/>
          <w:sz w:val="28"/>
          <w:szCs w:val="28"/>
        </w:rPr>
        <w:t xml:space="preserve"> </w:t>
      </w:r>
    </w:p>
    <w:p w14:paraId="1F7060A5" w14:textId="77777777" w:rsidR="00DD0417" w:rsidRDefault="00DD0417" w:rsidP="00DB2EE0">
      <w:pPr>
        <w:jc w:val="center"/>
        <w:rPr>
          <w:b/>
          <w:color w:val="000009"/>
          <w:sz w:val="28"/>
          <w:szCs w:val="28"/>
        </w:rPr>
      </w:pPr>
    </w:p>
    <w:p w14:paraId="39B8AFF7" w14:textId="353857E8" w:rsidR="00DD0417" w:rsidRPr="00BB1C6A" w:rsidRDefault="00BB5B56" w:rsidP="00DD0417">
      <w:pPr>
        <w:jc w:val="center"/>
        <w:rPr>
          <w:rFonts w:eastAsia="Calibri"/>
          <w:i/>
          <w:color w:val="4472C4"/>
          <w:sz w:val="28"/>
          <w:szCs w:val="28"/>
        </w:rPr>
      </w:pPr>
      <w:r w:rsidRPr="00BB1C6A">
        <w:rPr>
          <w:b/>
          <w:color w:val="000009"/>
          <w:sz w:val="28"/>
          <w:szCs w:val="28"/>
        </w:rPr>
        <w:t>Список литературы</w:t>
      </w:r>
      <w:r w:rsidRPr="00BB1C6A">
        <w:rPr>
          <w:color w:val="000009"/>
          <w:sz w:val="28"/>
          <w:szCs w:val="28"/>
        </w:rPr>
        <w:t>:</w:t>
      </w:r>
      <w:r w:rsidR="0024552C" w:rsidRPr="00BB1C6A">
        <w:rPr>
          <w:rFonts w:eastAsia="Calibri"/>
          <w:i/>
          <w:color w:val="4472C4"/>
          <w:sz w:val="28"/>
          <w:szCs w:val="28"/>
        </w:rPr>
        <w:t xml:space="preserve"> (12 шрифт</w:t>
      </w:r>
      <w:r w:rsidR="00F32E5C">
        <w:rPr>
          <w:rFonts w:eastAsia="Calibri"/>
          <w:i/>
          <w:color w:val="4472C4"/>
          <w:sz w:val="28"/>
          <w:szCs w:val="28"/>
        </w:rPr>
        <w:t>)</w:t>
      </w:r>
    </w:p>
    <w:p w14:paraId="2662EA2C" w14:textId="77777777" w:rsidR="0024552C" w:rsidRPr="00F32E5C" w:rsidRDefault="0024552C" w:rsidP="0024552C">
      <w:pPr>
        <w:pStyle w:val="ab"/>
        <w:numPr>
          <w:ilvl w:val="0"/>
          <w:numId w:val="7"/>
        </w:numPr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32E5C">
        <w:rPr>
          <w:sz w:val="24"/>
          <w:szCs w:val="24"/>
        </w:rPr>
        <w:t>Беспалова Т.А. Спортивная мотивация в соревновательной деятельности / Т.А. Беспалова // Актуальные вопросы физического воспитания молодежи и студенческого спорта: сборник трудов Всероссийской научно-практической конференции, Саратов, 14-15 мая 2021 года. –Саратов: Издательство «Саратовский источник», 2021. – С. 600-604.</w:t>
      </w:r>
    </w:p>
    <w:p w14:paraId="3BBE5434" w14:textId="77777777" w:rsidR="0024552C" w:rsidRPr="00F32E5C" w:rsidRDefault="0024552C" w:rsidP="0024552C">
      <w:pPr>
        <w:pStyle w:val="ab"/>
        <w:numPr>
          <w:ilvl w:val="0"/>
          <w:numId w:val="7"/>
        </w:numPr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F32E5C">
        <w:rPr>
          <w:sz w:val="24"/>
          <w:szCs w:val="24"/>
        </w:rPr>
        <w:t>Захарова, Т.В. Профессиональное самоопределение студента педагогического вуза / Т.В. Захарова // Человек и язык в коммуникативном пространстве: сборник научных статей. − 2017. − Т. 8. − № 8. − С. 243-247.</w:t>
      </w:r>
    </w:p>
    <w:p w14:paraId="0FB12DE7" w14:textId="77777777" w:rsidR="0024552C" w:rsidRDefault="0024552C" w:rsidP="00405F57">
      <w:pPr>
        <w:pStyle w:val="ab"/>
        <w:numPr>
          <w:ilvl w:val="0"/>
          <w:numId w:val="7"/>
        </w:numPr>
        <w:spacing w:line="240" w:lineRule="auto"/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F32E5C">
        <w:rPr>
          <w:sz w:val="24"/>
          <w:szCs w:val="24"/>
        </w:rPr>
        <w:t>Чухрова</w:t>
      </w:r>
      <w:proofErr w:type="spellEnd"/>
      <w:r w:rsidRPr="00F32E5C">
        <w:rPr>
          <w:sz w:val="24"/>
          <w:szCs w:val="24"/>
        </w:rPr>
        <w:t xml:space="preserve">, М.Г. Анализ жизнестойкости в контексте агрессивности личности / М.Г. </w:t>
      </w:r>
      <w:proofErr w:type="spellStart"/>
      <w:r w:rsidRPr="00F32E5C">
        <w:rPr>
          <w:sz w:val="24"/>
          <w:szCs w:val="24"/>
        </w:rPr>
        <w:t>Чухрова</w:t>
      </w:r>
      <w:proofErr w:type="spellEnd"/>
      <w:r w:rsidRPr="00F32E5C">
        <w:rPr>
          <w:sz w:val="24"/>
          <w:szCs w:val="24"/>
        </w:rPr>
        <w:t>, О.Е. Митрофанова, Т.А. Филь, С.В. Пронин, А.А. Александрова // Мир науки, культуры, образования. − 2018. − № 5 (72). − С. 359-362.</w:t>
      </w:r>
    </w:p>
    <w:p w14:paraId="08C8402E" w14:textId="77777777" w:rsidR="00DB2EE0" w:rsidRDefault="00DB2EE0" w:rsidP="00DB2EE0">
      <w:pPr>
        <w:jc w:val="both"/>
        <w:rPr>
          <w:sz w:val="28"/>
          <w:szCs w:val="28"/>
        </w:rPr>
      </w:pPr>
    </w:p>
    <w:p w14:paraId="0E163166" w14:textId="77777777" w:rsidR="00253391" w:rsidRDefault="00253391" w:rsidP="00DB2EE0">
      <w:pPr>
        <w:jc w:val="both"/>
        <w:rPr>
          <w:sz w:val="28"/>
          <w:szCs w:val="28"/>
        </w:rPr>
      </w:pPr>
    </w:p>
    <w:p w14:paraId="16651425" w14:textId="77777777" w:rsidR="0060112F" w:rsidRDefault="0060112F" w:rsidP="0060112F">
      <w:pPr>
        <w:jc w:val="right"/>
        <w:rPr>
          <w:b/>
          <w:iCs/>
          <w:sz w:val="28"/>
          <w:szCs w:val="28"/>
        </w:rPr>
      </w:pPr>
    </w:p>
    <w:p w14:paraId="4AA61AB1" w14:textId="77777777" w:rsidR="0060112F" w:rsidRDefault="0060112F" w:rsidP="0060112F">
      <w:pPr>
        <w:jc w:val="right"/>
        <w:rPr>
          <w:b/>
          <w:iCs/>
          <w:sz w:val="28"/>
          <w:szCs w:val="28"/>
        </w:rPr>
      </w:pPr>
    </w:p>
    <w:p w14:paraId="76F42173" w14:textId="77777777" w:rsidR="0060112F" w:rsidRDefault="0060112F" w:rsidP="0060112F">
      <w:pPr>
        <w:jc w:val="right"/>
        <w:rPr>
          <w:b/>
          <w:iCs/>
          <w:sz w:val="28"/>
          <w:szCs w:val="28"/>
        </w:rPr>
      </w:pPr>
    </w:p>
    <w:p w14:paraId="32EF4773" w14:textId="77777777" w:rsidR="0060112F" w:rsidRDefault="0060112F" w:rsidP="0060112F">
      <w:pPr>
        <w:jc w:val="right"/>
        <w:rPr>
          <w:b/>
          <w:iCs/>
          <w:sz w:val="28"/>
          <w:szCs w:val="28"/>
        </w:rPr>
      </w:pPr>
    </w:p>
    <w:p w14:paraId="082C9996" w14:textId="77777777" w:rsidR="0060112F" w:rsidRDefault="0060112F" w:rsidP="0060112F">
      <w:pPr>
        <w:jc w:val="right"/>
        <w:rPr>
          <w:b/>
          <w:iCs/>
          <w:sz w:val="28"/>
          <w:szCs w:val="28"/>
        </w:rPr>
      </w:pPr>
    </w:p>
    <w:p w14:paraId="2EAED51F" w14:textId="77777777" w:rsidR="0060112F" w:rsidRDefault="0060112F" w:rsidP="0060112F">
      <w:pPr>
        <w:jc w:val="right"/>
        <w:rPr>
          <w:b/>
          <w:iCs/>
          <w:sz w:val="28"/>
          <w:szCs w:val="28"/>
        </w:rPr>
      </w:pPr>
    </w:p>
    <w:p w14:paraId="3D6039D6" w14:textId="79374933" w:rsidR="0060112F" w:rsidRPr="00DB2EE0" w:rsidRDefault="0060112F" w:rsidP="00DB2EE0">
      <w:pPr>
        <w:jc w:val="both"/>
        <w:rPr>
          <w:sz w:val="28"/>
          <w:szCs w:val="28"/>
        </w:rPr>
      </w:pPr>
      <w:bookmarkStart w:id="0" w:name="_GoBack"/>
      <w:bookmarkEnd w:id="0"/>
    </w:p>
    <w:sectPr w:rsidR="0060112F" w:rsidRPr="00DB2EE0" w:rsidSect="00BB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3C8"/>
    <w:multiLevelType w:val="hybridMultilevel"/>
    <w:tmpl w:val="606EC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17347"/>
    <w:multiLevelType w:val="hybridMultilevel"/>
    <w:tmpl w:val="43186108"/>
    <w:lvl w:ilvl="0" w:tplc="5538DA82">
      <w:start w:val="1"/>
      <w:numFmt w:val="bullet"/>
      <w:lvlText w:val="−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76F588B"/>
    <w:multiLevelType w:val="hybridMultilevel"/>
    <w:tmpl w:val="263E6BFC"/>
    <w:lvl w:ilvl="0" w:tplc="739A3734">
      <w:start w:val="1"/>
      <w:numFmt w:val="bullet"/>
      <w:lvlText w:val="-"/>
      <w:lvlJc w:val="left"/>
      <w:pPr>
        <w:ind w:left="1808" w:hanging="360"/>
      </w:pPr>
      <w:rPr>
        <w:rFonts w:ascii="Symbol" w:hAnsi="Symbol" w:hint="default"/>
      </w:rPr>
    </w:lvl>
    <w:lvl w:ilvl="1" w:tplc="739A3734">
      <w:start w:val="1"/>
      <w:numFmt w:val="bullet"/>
      <w:lvlText w:val="-"/>
      <w:lvlJc w:val="left"/>
      <w:pPr>
        <w:ind w:left="25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" w15:restartNumberingAfterBreak="0">
    <w:nsid w:val="0E713D27"/>
    <w:multiLevelType w:val="hybridMultilevel"/>
    <w:tmpl w:val="A87C3BDE"/>
    <w:lvl w:ilvl="0" w:tplc="5538DA8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753A3"/>
    <w:multiLevelType w:val="hybridMultilevel"/>
    <w:tmpl w:val="B352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6E7B"/>
    <w:multiLevelType w:val="hybridMultilevel"/>
    <w:tmpl w:val="FF1E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3E93"/>
    <w:multiLevelType w:val="hybridMultilevel"/>
    <w:tmpl w:val="EA1E0008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1E433A94"/>
    <w:multiLevelType w:val="hybridMultilevel"/>
    <w:tmpl w:val="BA4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80576"/>
    <w:multiLevelType w:val="hybridMultilevel"/>
    <w:tmpl w:val="5C46755E"/>
    <w:lvl w:ilvl="0" w:tplc="FBB2761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2728B"/>
    <w:multiLevelType w:val="hybridMultilevel"/>
    <w:tmpl w:val="F9887646"/>
    <w:lvl w:ilvl="0" w:tplc="C42A248E">
      <w:numFmt w:val="bullet"/>
      <w:lvlText w:val="−"/>
      <w:lvlJc w:val="left"/>
      <w:pPr>
        <w:ind w:left="821" w:hanging="3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9787C32">
      <w:numFmt w:val="bullet"/>
      <w:lvlText w:val="•"/>
      <w:lvlJc w:val="left"/>
      <w:pPr>
        <w:ind w:left="1710" w:hanging="320"/>
      </w:pPr>
      <w:rPr>
        <w:rFonts w:hint="default"/>
        <w:lang w:val="ru-RU" w:eastAsia="en-US" w:bidi="ar-SA"/>
      </w:rPr>
    </w:lvl>
    <w:lvl w:ilvl="2" w:tplc="220C9B42">
      <w:numFmt w:val="bullet"/>
      <w:lvlText w:val="•"/>
      <w:lvlJc w:val="left"/>
      <w:pPr>
        <w:ind w:left="2601" w:hanging="320"/>
      </w:pPr>
      <w:rPr>
        <w:rFonts w:hint="default"/>
        <w:lang w:val="ru-RU" w:eastAsia="en-US" w:bidi="ar-SA"/>
      </w:rPr>
    </w:lvl>
    <w:lvl w:ilvl="3" w:tplc="C0BECC5C">
      <w:numFmt w:val="bullet"/>
      <w:lvlText w:val="•"/>
      <w:lvlJc w:val="left"/>
      <w:pPr>
        <w:ind w:left="3491" w:hanging="320"/>
      </w:pPr>
      <w:rPr>
        <w:rFonts w:hint="default"/>
        <w:lang w:val="ru-RU" w:eastAsia="en-US" w:bidi="ar-SA"/>
      </w:rPr>
    </w:lvl>
    <w:lvl w:ilvl="4" w:tplc="84C629CE">
      <w:numFmt w:val="bullet"/>
      <w:lvlText w:val="•"/>
      <w:lvlJc w:val="left"/>
      <w:pPr>
        <w:ind w:left="4382" w:hanging="320"/>
      </w:pPr>
      <w:rPr>
        <w:rFonts w:hint="default"/>
        <w:lang w:val="ru-RU" w:eastAsia="en-US" w:bidi="ar-SA"/>
      </w:rPr>
    </w:lvl>
    <w:lvl w:ilvl="5" w:tplc="4FD037D2">
      <w:numFmt w:val="bullet"/>
      <w:lvlText w:val="•"/>
      <w:lvlJc w:val="left"/>
      <w:pPr>
        <w:ind w:left="5273" w:hanging="320"/>
      </w:pPr>
      <w:rPr>
        <w:rFonts w:hint="default"/>
        <w:lang w:val="ru-RU" w:eastAsia="en-US" w:bidi="ar-SA"/>
      </w:rPr>
    </w:lvl>
    <w:lvl w:ilvl="6" w:tplc="CA7C8E26">
      <w:numFmt w:val="bullet"/>
      <w:lvlText w:val="•"/>
      <w:lvlJc w:val="left"/>
      <w:pPr>
        <w:ind w:left="6163" w:hanging="320"/>
      </w:pPr>
      <w:rPr>
        <w:rFonts w:hint="default"/>
        <w:lang w:val="ru-RU" w:eastAsia="en-US" w:bidi="ar-SA"/>
      </w:rPr>
    </w:lvl>
    <w:lvl w:ilvl="7" w:tplc="AD0E5F5E">
      <w:numFmt w:val="bullet"/>
      <w:lvlText w:val="•"/>
      <w:lvlJc w:val="left"/>
      <w:pPr>
        <w:ind w:left="7054" w:hanging="320"/>
      </w:pPr>
      <w:rPr>
        <w:rFonts w:hint="default"/>
        <w:lang w:val="ru-RU" w:eastAsia="en-US" w:bidi="ar-SA"/>
      </w:rPr>
    </w:lvl>
    <w:lvl w:ilvl="8" w:tplc="2E5CE6E0">
      <w:numFmt w:val="bullet"/>
      <w:lvlText w:val="•"/>
      <w:lvlJc w:val="left"/>
      <w:pPr>
        <w:ind w:left="7945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4654127"/>
    <w:multiLevelType w:val="hybridMultilevel"/>
    <w:tmpl w:val="C23C269E"/>
    <w:lvl w:ilvl="0" w:tplc="FF481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035D"/>
    <w:multiLevelType w:val="hybridMultilevel"/>
    <w:tmpl w:val="6E507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EB0E07"/>
    <w:multiLevelType w:val="hybridMultilevel"/>
    <w:tmpl w:val="C642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43063"/>
    <w:multiLevelType w:val="hybridMultilevel"/>
    <w:tmpl w:val="CF26950E"/>
    <w:lvl w:ilvl="0" w:tplc="F612A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18513C"/>
    <w:multiLevelType w:val="hybridMultilevel"/>
    <w:tmpl w:val="3AC4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804BF"/>
    <w:multiLevelType w:val="hybridMultilevel"/>
    <w:tmpl w:val="936E7E8C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02BD"/>
    <w:multiLevelType w:val="hybridMultilevel"/>
    <w:tmpl w:val="7032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F76BD"/>
    <w:multiLevelType w:val="hybridMultilevel"/>
    <w:tmpl w:val="C616CAB8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E1EE0"/>
    <w:multiLevelType w:val="hybridMultilevel"/>
    <w:tmpl w:val="79A4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B7601"/>
    <w:multiLevelType w:val="hybridMultilevel"/>
    <w:tmpl w:val="AC5CD5F0"/>
    <w:lvl w:ilvl="0" w:tplc="5538DA8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221890"/>
    <w:multiLevelType w:val="hybridMultilevel"/>
    <w:tmpl w:val="FF7CCAD6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18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10"/>
  </w:num>
  <w:num w:numId="13">
    <w:abstractNumId w:val="3"/>
  </w:num>
  <w:num w:numId="14">
    <w:abstractNumId w:val="15"/>
  </w:num>
  <w:num w:numId="15">
    <w:abstractNumId w:val="2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846"/>
    <w:rsid w:val="0000275D"/>
    <w:rsid w:val="00031A48"/>
    <w:rsid w:val="000333AE"/>
    <w:rsid w:val="00035EFB"/>
    <w:rsid w:val="000702D4"/>
    <w:rsid w:val="000736B1"/>
    <w:rsid w:val="000A601C"/>
    <w:rsid w:val="00125232"/>
    <w:rsid w:val="001336FF"/>
    <w:rsid w:val="00155DDD"/>
    <w:rsid w:val="00192773"/>
    <w:rsid w:val="001B0988"/>
    <w:rsid w:val="001D5B82"/>
    <w:rsid w:val="001E31F3"/>
    <w:rsid w:val="00220F95"/>
    <w:rsid w:val="0024552C"/>
    <w:rsid w:val="00253391"/>
    <w:rsid w:val="0025624A"/>
    <w:rsid w:val="00263828"/>
    <w:rsid w:val="002E1109"/>
    <w:rsid w:val="002F2A32"/>
    <w:rsid w:val="00307030"/>
    <w:rsid w:val="0034611D"/>
    <w:rsid w:val="00377785"/>
    <w:rsid w:val="003A0B6C"/>
    <w:rsid w:val="003B43B4"/>
    <w:rsid w:val="003B5929"/>
    <w:rsid w:val="00411FE7"/>
    <w:rsid w:val="004241EA"/>
    <w:rsid w:val="00433B97"/>
    <w:rsid w:val="00445D08"/>
    <w:rsid w:val="004629FD"/>
    <w:rsid w:val="004657AA"/>
    <w:rsid w:val="00491FCF"/>
    <w:rsid w:val="004E2C7A"/>
    <w:rsid w:val="005212B9"/>
    <w:rsid w:val="00526A77"/>
    <w:rsid w:val="00537C8B"/>
    <w:rsid w:val="00556C95"/>
    <w:rsid w:val="00560846"/>
    <w:rsid w:val="00583A3D"/>
    <w:rsid w:val="005934D7"/>
    <w:rsid w:val="005C281D"/>
    <w:rsid w:val="005C74F9"/>
    <w:rsid w:val="0060112F"/>
    <w:rsid w:val="006146BF"/>
    <w:rsid w:val="006151E2"/>
    <w:rsid w:val="006468D3"/>
    <w:rsid w:val="00695664"/>
    <w:rsid w:val="00695A05"/>
    <w:rsid w:val="006B3925"/>
    <w:rsid w:val="006D3AAA"/>
    <w:rsid w:val="006E6965"/>
    <w:rsid w:val="00702209"/>
    <w:rsid w:val="007803A0"/>
    <w:rsid w:val="007E74BC"/>
    <w:rsid w:val="00823B4F"/>
    <w:rsid w:val="008627B5"/>
    <w:rsid w:val="008636E6"/>
    <w:rsid w:val="0087646C"/>
    <w:rsid w:val="008926FB"/>
    <w:rsid w:val="008E060E"/>
    <w:rsid w:val="008F2883"/>
    <w:rsid w:val="00900286"/>
    <w:rsid w:val="00900EB6"/>
    <w:rsid w:val="00910FF1"/>
    <w:rsid w:val="00915171"/>
    <w:rsid w:val="00947FF8"/>
    <w:rsid w:val="00975326"/>
    <w:rsid w:val="0099111E"/>
    <w:rsid w:val="00992364"/>
    <w:rsid w:val="00A14EC9"/>
    <w:rsid w:val="00AC4039"/>
    <w:rsid w:val="00B40E9B"/>
    <w:rsid w:val="00BB1C6A"/>
    <w:rsid w:val="00BB5B56"/>
    <w:rsid w:val="00BE5FDF"/>
    <w:rsid w:val="00BF0F83"/>
    <w:rsid w:val="00C322B2"/>
    <w:rsid w:val="00C66F1E"/>
    <w:rsid w:val="00C72F2A"/>
    <w:rsid w:val="00C75822"/>
    <w:rsid w:val="00C932C6"/>
    <w:rsid w:val="00CA2ABA"/>
    <w:rsid w:val="00CB6519"/>
    <w:rsid w:val="00D14676"/>
    <w:rsid w:val="00D26053"/>
    <w:rsid w:val="00D3149D"/>
    <w:rsid w:val="00D477A7"/>
    <w:rsid w:val="00DB2EE0"/>
    <w:rsid w:val="00DB71F0"/>
    <w:rsid w:val="00DD0417"/>
    <w:rsid w:val="00DD45EE"/>
    <w:rsid w:val="00DE7E20"/>
    <w:rsid w:val="00E213DE"/>
    <w:rsid w:val="00EA30D3"/>
    <w:rsid w:val="00EC0489"/>
    <w:rsid w:val="00EC3B12"/>
    <w:rsid w:val="00ED0CB7"/>
    <w:rsid w:val="00ED0D58"/>
    <w:rsid w:val="00F15B9E"/>
    <w:rsid w:val="00F32E5C"/>
    <w:rsid w:val="00F523D2"/>
    <w:rsid w:val="00F55499"/>
    <w:rsid w:val="00F7619F"/>
    <w:rsid w:val="00F83EE4"/>
    <w:rsid w:val="00FA4B1B"/>
    <w:rsid w:val="00FC3662"/>
    <w:rsid w:val="00FE2FF3"/>
    <w:rsid w:val="00FE39CF"/>
    <w:rsid w:val="00FF6A0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3683"/>
  <w15:docId w15:val="{C380DEDB-EEB7-473B-9844-65AAA288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E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7FF8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FF8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FF8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FF8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FF8"/>
    <w:pPr>
      <w:keepNext/>
      <w:keepLines/>
      <w:spacing w:before="4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FF8"/>
    <w:pPr>
      <w:keepNext/>
      <w:keepLines/>
      <w:spacing w:before="4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FF8"/>
    <w:pPr>
      <w:keepNext/>
      <w:keepLines/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FF8"/>
    <w:pPr>
      <w:keepNext/>
      <w:keepLines/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FF8"/>
    <w:pPr>
      <w:keepNext/>
      <w:keepLines/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7F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7F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47F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F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FF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47F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47F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47F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47F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FF8"/>
    <w:pPr>
      <w:numPr>
        <w:ilvl w:val="1"/>
      </w:numPr>
      <w:spacing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47FF8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a7">
    <w:name w:val="Strong"/>
    <w:basedOn w:val="a0"/>
    <w:uiPriority w:val="22"/>
    <w:qFormat/>
    <w:rsid w:val="00947FF8"/>
    <w:rPr>
      <w:b/>
      <w:bCs/>
    </w:rPr>
  </w:style>
  <w:style w:type="character" w:styleId="a8">
    <w:name w:val="Emphasis"/>
    <w:basedOn w:val="a0"/>
    <w:uiPriority w:val="20"/>
    <w:qFormat/>
    <w:rsid w:val="00947FF8"/>
    <w:rPr>
      <w:i/>
      <w:iCs/>
    </w:rPr>
  </w:style>
  <w:style w:type="paragraph" w:styleId="a9">
    <w:name w:val="No Spacing"/>
    <w:link w:val="aa"/>
    <w:uiPriority w:val="1"/>
    <w:qFormat/>
    <w:rsid w:val="00947FF8"/>
    <w:pPr>
      <w:spacing w:line="240" w:lineRule="auto"/>
    </w:pPr>
  </w:style>
  <w:style w:type="paragraph" w:styleId="ab">
    <w:name w:val="List Paragraph"/>
    <w:basedOn w:val="a"/>
    <w:uiPriority w:val="34"/>
    <w:qFormat/>
    <w:rsid w:val="00947FF8"/>
    <w:pPr>
      <w:spacing w:line="360" w:lineRule="auto"/>
      <w:ind w:left="720"/>
      <w:contextualSpacing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FF8"/>
    <w:pPr>
      <w:spacing w:before="200" w:line="360" w:lineRule="auto"/>
      <w:ind w:left="864" w:right="864"/>
      <w:jc w:val="center"/>
    </w:pPr>
    <w:rPr>
      <w:i/>
      <w:iCs/>
      <w:color w:val="404040" w:themeColor="text1" w:themeTint="BF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947FF8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947F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i/>
      <w:iCs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947FF8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947FF8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47FF8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947FF8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947FF8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947FF8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7FF8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947FF8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47FF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6">
    <w:name w:val="Верхний колонтитул Знак"/>
    <w:basedOn w:val="a0"/>
    <w:link w:val="af5"/>
    <w:uiPriority w:val="99"/>
    <w:rsid w:val="00947FF8"/>
  </w:style>
  <w:style w:type="paragraph" w:styleId="af7">
    <w:name w:val="footer"/>
    <w:basedOn w:val="a"/>
    <w:link w:val="af8"/>
    <w:uiPriority w:val="99"/>
    <w:unhideWhenUsed/>
    <w:rsid w:val="00947FF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8">
    <w:name w:val="Нижний колонтитул Знак"/>
    <w:basedOn w:val="a0"/>
    <w:link w:val="af7"/>
    <w:uiPriority w:val="99"/>
    <w:rsid w:val="00947FF8"/>
  </w:style>
  <w:style w:type="table" w:styleId="af9">
    <w:name w:val="Table Grid"/>
    <w:basedOn w:val="a1"/>
    <w:uiPriority w:val="59"/>
    <w:rsid w:val="00947F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rsid w:val="00947FF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b">
    <w:name w:val="Body Text"/>
    <w:basedOn w:val="a"/>
    <w:link w:val="afc"/>
    <w:uiPriority w:val="1"/>
    <w:qFormat/>
    <w:rsid w:val="00F83EE4"/>
    <w:rPr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F83EE4"/>
    <w:rPr>
      <w:rFonts w:eastAsia="Times New Roman" w:cs="Times New Roman"/>
      <w:kern w:val="0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F83EE4"/>
    <w:pPr>
      <w:ind w:left="379"/>
      <w:jc w:val="center"/>
      <w:outlineLvl w:val="3"/>
    </w:pPr>
    <w:rPr>
      <w:b/>
      <w:bCs/>
      <w:sz w:val="24"/>
      <w:szCs w:val="24"/>
    </w:rPr>
  </w:style>
  <w:style w:type="character" w:styleId="afd">
    <w:name w:val="Hyperlink"/>
    <w:basedOn w:val="a0"/>
    <w:uiPriority w:val="99"/>
    <w:unhideWhenUsed/>
    <w:rsid w:val="00910FF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0F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B5B56"/>
    <w:pPr>
      <w:widowControl w:val="0"/>
      <w:autoSpaceDE w:val="0"/>
      <w:autoSpaceDN w:val="0"/>
      <w:spacing w:line="240" w:lineRule="auto"/>
    </w:pPr>
    <w:rPr>
      <w:rFonts w:asciiTheme="minorHAnsi" w:hAnsiTheme="minorHAns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5B56"/>
    <w:pPr>
      <w:jc w:val="center"/>
    </w:pPr>
  </w:style>
  <w:style w:type="character" w:customStyle="1" w:styleId="aa">
    <w:name w:val="Без интервала Знак"/>
    <w:link w:val="a9"/>
    <w:uiPriority w:val="1"/>
    <w:locked/>
    <w:rsid w:val="00BB5B56"/>
  </w:style>
  <w:style w:type="paragraph" w:styleId="afe">
    <w:name w:val="Balloon Text"/>
    <w:basedOn w:val="a"/>
    <w:link w:val="aff"/>
    <w:uiPriority w:val="99"/>
    <w:semiHidden/>
    <w:unhideWhenUsed/>
    <w:rsid w:val="0025624A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25624A"/>
    <w:rPr>
      <w:rFonts w:ascii="Tahoma" w:eastAsia="Times New Roman" w:hAnsi="Tahoma" w:cs="Tahoma"/>
      <w:kern w:val="0"/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25624A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33B97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0736B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736B1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0736B1"/>
    <w:rPr>
      <w:rFonts w:eastAsia="Times New Roman" w:cs="Times New Roman"/>
      <w:kern w:val="0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736B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736B1"/>
    <w:rPr>
      <w:rFonts w:eastAsia="Times New Roman" w:cs="Times New Roman"/>
      <w:b/>
      <w:bCs/>
      <w:kern w:val="0"/>
      <w:sz w:val="20"/>
      <w:szCs w:val="20"/>
    </w:rPr>
  </w:style>
  <w:style w:type="paragraph" w:customStyle="1" w:styleId="ConsPlusNormal">
    <w:name w:val="ConsPlusNormal"/>
    <w:rsid w:val="0060112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pavli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tyanabesp6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BA31-F732-4F0C-BE6D-4538C9B1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DNS</dc:creator>
  <cp:lastModifiedBy>User-2</cp:lastModifiedBy>
  <cp:revision>30</cp:revision>
  <dcterms:created xsi:type="dcterms:W3CDTF">2026-03-17T11:42:00Z</dcterms:created>
  <dcterms:modified xsi:type="dcterms:W3CDTF">2026-04-10T08:41:00Z</dcterms:modified>
</cp:coreProperties>
</file>